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07" w:lineRule="atLeast"/>
        <w:jc w:val="center"/>
        <w:outlineLvl w:val="2"/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</w:pPr>
    </w:p>
    <w:p>
      <w:pPr>
        <w:jc w:val="both"/>
        <w:rPr>
          <w:rFonts w:ascii="Arial" w:hAnsi="Arial" w:cs="Arial"/>
          <w:b/>
          <w:kern w:val="0"/>
          <w:sz w:val="44"/>
          <w:szCs w:val="44"/>
        </w:rPr>
      </w:pPr>
      <w:r>
        <w:rPr>
          <w:rFonts w:ascii="Arial" w:hAnsi="Arial" w:cs="Arial"/>
          <w:b/>
          <w:kern w:val="0"/>
          <w:sz w:val="44"/>
          <w:szCs w:val="44"/>
        </w:rPr>
        <w:t xml:space="preserve"> </w:t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  <w:t xml:space="preserve"> 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 xml:space="preserve">9.4MW HFO </w:t>
      </w:r>
      <w:r>
        <w:rPr>
          <w:rFonts w:ascii="Arial" w:hAnsi="Arial" w:cs="Arial"/>
          <w:b/>
          <w:kern w:val="0"/>
          <w:sz w:val="44"/>
          <w:szCs w:val="44"/>
        </w:rPr>
        <w:t>Power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Plant Proposal</w:t>
      </w:r>
    </w:p>
    <w:p>
      <w:pPr>
        <w:jc w:val="center"/>
        <w:rPr>
          <w:rFonts w:hint="eastAsia" w:ascii="Arial" w:hAnsi="Arial" w:cs="Arial"/>
          <w:b/>
          <w:kern w:val="0"/>
          <w:sz w:val="44"/>
          <w:szCs w:val="44"/>
        </w:rPr>
      </w:pP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9.4MW HFO</w:t>
      </w:r>
      <w:r>
        <w:rPr>
          <w:rFonts w:hint="eastAsia" w:ascii="Arial" w:hAnsi="Arial" w:cs="Arial"/>
          <w:b/>
          <w:kern w:val="0"/>
          <w:sz w:val="44"/>
          <w:szCs w:val="44"/>
        </w:rPr>
        <w:t>电站方案</w:t>
      </w: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(202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30831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)</w:t>
      </w:r>
    </w:p>
    <w:p>
      <w:pPr>
        <w:widowControl/>
        <w:spacing w:line="207" w:lineRule="atLeast"/>
        <w:jc w:val="both"/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  <w:r>
        <w:rPr>
          <w:rFonts w:hint="eastAsia" w:ascii="Arial" w:hAnsi="Arial" w:eastAsia="宋体" w:cs="Arial"/>
          <w:b/>
          <w:bCs/>
          <w:kern w:val="0"/>
          <w:sz w:val="14"/>
          <w:szCs w:val="14"/>
        </w:rPr>
        <w:drawing>
          <wp:inline distT="0" distB="0" distL="0" distR="0">
            <wp:extent cx="4495800" cy="30194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5" cy="30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 </w:t>
      </w:r>
    </w:p>
    <w:p>
      <w:pPr>
        <w:widowControl/>
        <w:jc w:val="left"/>
      </w:pPr>
      <w:r>
        <w:br w:type="page"/>
      </w: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14"/>
        <w:rPr>
          <w:rStyle w:val="24"/>
        </w:rPr>
      </w:pPr>
      <w:r>
        <w:rPr>
          <w:rStyle w:val="24"/>
          <w:rFonts w:hint="eastAsia"/>
        </w:rPr>
        <w:t>CONTENT目录</w:t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"_Toc478801098" </w:instrText>
      </w:r>
      <w:r>
        <w:fldChar w:fldCharType="separate"/>
      </w:r>
      <w:r>
        <w:rPr>
          <w:rStyle w:val="24"/>
          <w:kern w:val="0"/>
        </w:rPr>
        <w:t>1. GENERAL DESCRIPTION</w:t>
      </w:r>
      <w:r>
        <w:rPr>
          <w:rStyle w:val="24"/>
          <w:rFonts w:hint="eastAsia"/>
          <w:kern w:val="0"/>
        </w:rPr>
        <w:t>总则</w:t>
      </w:r>
      <w:r>
        <w:tab/>
      </w:r>
      <w:r>
        <w:fldChar w:fldCharType="begin"/>
      </w:r>
      <w:r>
        <w:instrText xml:space="preserve"> PAGEREF _Toc478801098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"_Toc478801099" </w:instrText>
      </w:r>
      <w:r>
        <w:fldChar w:fldCharType="separate"/>
      </w:r>
      <w:r>
        <w:rPr>
          <w:rStyle w:val="24"/>
          <w:kern w:val="0"/>
        </w:rPr>
        <w:t>1.1 GENERAL</w:t>
      </w:r>
      <w:r>
        <w:rPr>
          <w:rStyle w:val="24"/>
          <w:rFonts w:hint="eastAsia"/>
          <w:kern w:val="0"/>
        </w:rPr>
        <w:t>综述</w:t>
      </w:r>
      <w:r>
        <w:tab/>
      </w:r>
      <w:r>
        <w:fldChar w:fldCharType="begin"/>
      </w:r>
      <w:r>
        <w:instrText xml:space="preserve"> PAGEREF _Toc478801099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"_Toc478801100" </w:instrText>
      </w:r>
      <w:r>
        <w:fldChar w:fldCharType="separate"/>
      </w:r>
      <w:r>
        <w:rPr>
          <w:rStyle w:val="24"/>
          <w:kern w:val="0"/>
        </w:rPr>
        <w:t>1.2 DESIGN CONDITION AND PERFORMANCE DATA</w:t>
      </w:r>
      <w:r>
        <w:rPr>
          <w:rStyle w:val="24"/>
          <w:rFonts w:hint="eastAsia"/>
          <w:kern w:val="0"/>
        </w:rPr>
        <w:t>设计条件和工作特性</w:t>
      </w:r>
      <w:r>
        <w:tab/>
      </w:r>
      <w:r>
        <w:fldChar w:fldCharType="begin"/>
      </w:r>
      <w:r>
        <w:instrText xml:space="preserve"> PAGEREF _Toc478801100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"_Toc478801101" </w:instrText>
      </w:r>
      <w:r>
        <w:fldChar w:fldCharType="separate"/>
      </w:r>
      <w:r>
        <w:rPr>
          <w:rStyle w:val="24"/>
          <w:kern w:val="0"/>
        </w:rPr>
        <w:t>1.3 FUEL OIL FOR ENGINE</w:t>
      </w:r>
      <w:r>
        <w:rPr>
          <w:rStyle w:val="24"/>
          <w:rFonts w:hint="eastAsia"/>
          <w:kern w:val="0"/>
        </w:rPr>
        <w:t>发动机用的燃油</w:t>
      </w:r>
      <w:r>
        <w:tab/>
      </w:r>
      <w:r>
        <w:fldChar w:fldCharType="begin"/>
      </w:r>
      <w:r>
        <w:instrText xml:space="preserve"> PAGEREF _Toc478801101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"_Toc478801102" </w:instrText>
      </w:r>
      <w:r>
        <w:fldChar w:fldCharType="separate"/>
      </w:r>
      <w:r>
        <w:rPr>
          <w:rStyle w:val="24"/>
          <w:kern w:val="0"/>
        </w:rPr>
        <w:t>1.4 LUBRICATING OIL FOR ENGINE</w:t>
      </w:r>
      <w:r>
        <w:rPr>
          <w:rStyle w:val="24"/>
          <w:rFonts w:hint="eastAsia"/>
          <w:kern w:val="0"/>
        </w:rPr>
        <w:t>发动机用的润滑油</w:t>
      </w:r>
      <w:r>
        <w:tab/>
      </w:r>
      <w:r>
        <w:fldChar w:fldCharType="begin"/>
      </w:r>
      <w:r>
        <w:instrText xml:space="preserve"> PAGEREF _Toc478801102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"_Toc478801103" </w:instrText>
      </w:r>
      <w:r>
        <w:fldChar w:fldCharType="separate"/>
      </w:r>
      <w:r>
        <w:rPr>
          <w:rStyle w:val="24"/>
          <w:kern w:val="0"/>
        </w:rPr>
        <w:t>1.5 COOLING WATER FOR ENGINE</w:t>
      </w:r>
      <w:r>
        <w:rPr>
          <w:rStyle w:val="24"/>
          <w:rFonts w:hint="eastAsia"/>
          <w:kern w:val="0"/>
        </w:rPr>
        <w:t>发动机冷却水</w:t>
      </w:r>
      <w:r>
        <w:tab/>
      </w:r>
      <w:r>
        <w:fldChar w:fldCharType="begin"/>
      </w:r>
      <w:r>
        <w:instrText xml:space="preserve"> PAGEREF _Toc478801103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"_Toc478801104" </w:instrText>
      </w:r>
      <w:r>
        <w:fldChar w:fldCharType="separate"/>
      </w:r>
      <w:r>
        <w:rPr>
          <w:rStyle w:val="24"/>
          <w:kern w:val="0"/>
        </w:rPr>
        <w:t>1.6 STANDARDS</w:t>
      </w:r>
      <w:r>
        <w:rPr>
          <w:rStyle w:val="24"/>
          <w:rFonts w:hint="eastAsia"/>
          <w:kern w:val="0"/>
        </w:rPr>
        <w:t>标准</w:t>
      </w:r>
      <w:r>
        <w:tab/>
      </w:r>
      <w:r>
        <w:fldChar w:fldCharType="begin"/>
      </w:r>
      <w:r>
        <w:instrText xml:space="preserve"> PAGEREF _Toc478801104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"_Toc478801105" </w:instrText>
      </w:r>
      <w:r>
        <w:fldChar w:fldCharType="separate"/>
      </w:r>
      <w:r>
        <w:rPr>
          <w:rStyle w:val="24"/>
          <w:kern w:val="0"/>
        </w:rPr>
        <w:t>1.7 UNIT AND LANGUAGE</w:t>
      </w:r>
      <w:r>
        <w:rPr>
          <w:rStyle w:val="24"/>
          <w:rFonts w:hint="eastAsia"/>
          <w:kern w:val="0"/>
        </w:rPr>
        <w:t>单位和语言</w:t>
      </w:r>
      <w:r>
        <w:tab/>
      </w:r>
      <w:r>
        <w:fldChar w:fldCharType="begin"/>
      </w:r>
      <w:r>
        <w:instrText xml:space="preserve"> PAGEREF _Toc478801105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"_Toc478801106" </w:instrText>
      </w:r>
      <w:r>
        <w:fldChar w:fldCharType="separate"/>
      </w:r>
      <w:r>
        <w:rPr>
          <w:rStyle w:val="24"/>
          <w:kern w:val="0"/>
        </w:rPr>
        <w:t>1.8 TEST AND INSPECTION</w:t>
      </w:r>
      <w:r>
        <w:rPr>
          <w:rStyle w:val="24"/>
          <w:rFonts w:hint="eastAsia"/>
          <w:kern w:val="0"/>
        </w:rPr>
        <w:t>测试和检验</w:t>
      </w:r>
      <w:r>
        <w:tab/>
      </w:r>
      <w:r>
        <w:fldChar w:fldCharType="begin"/>
      </w:r>
      <w:r>
        <w:instrText xml:space="preserve"> PAGEREF _Toc478801106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"_Toc478801107" </w:instrText>
      </w:r>
      <w:r>
        <w:fldChar w:fldCharType="separate"/>
      </w:r>
      <w:r>
        <w:rPr>
          <w:rStyle w:val="24"/>
          <w:kern w:val="0"/>
        </w:rPr>
        <w:t>1.9 PAINTING</w:t>
      </w:r>
      <w:r>
        <w:rPr>
          <w:rStyle w:val="24"/>
          <w:rFonts w:hint="eastAsia"/>
          <w:kern w:val="0"/>
        </w:rPr>
        <w:t>涂装</w:t>
      </w:r>
      <w:r>
        <w:tab/>
      </w:r>
      <w:r>
        <w:fldChar w:fldCharType="begin"/>
      </w:r>
      <w:r>
        <w:instrText xml:space="preserve"> PAGEREF _Toc478801107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"_Toc478801108" </w:instrText>
      </w:r>
      <w:r>
        <w:fldChar w:fldCharType="separate"/>
      </w:r>
      <w:r>
        <w:rPr>
          <w:rStyle w:val="24"/>
        </w:rPr>
        <w:t>2. CONFIGURE OF POWER PLANT SYSTEM</w:t>
      </w:r>
      <w:r>
        <w:rPr>
          <w:rStyle w:val="24"/>
          <w:rFonts w:hint="eastAsia"/>
        </w:rPr>
        <w:t>电站系统配置</w:t>
      </w:r>
      <w:r>
        <w:tab/>
      </w:r>
      <w:r>
        <w:fldChar w:fldCharType="begin"/>
      </w:r>
      <w:r>
        <w:instrText xml:space="preserve"> PAGEREF _Toc478801108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"_Toc478801109" </w:instrText>
      </w:r>
      <w:r>
        <w:fldChar w:fldCharType="separate"/>
      </w:r>
      <w:r>
        <w:rPr>
          <w:rStyle w:val="24"/>
        </w:rPr>
        <w:t>2.1 GENERATING SETS</w:t>
      </w:r>
      <w:r>
        <w:rPr>
          <w:rStyle w:val="24"/>
          <w:rFonts w:hint="eastAsia"/>
        </w:rPr>
        <w:t>发电机组</w:t>
      </w:r>
      <w:r>
        <w:tab/>
      </w:r>
      <w:r>
        <w:fldChar w:fldCharType="begin"/>
      </w:r>
      <w:r>
        <w:instrText xml:space="preserve"> PAGEREF _Toc478801109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"_Toc478801110" </w:instrText>
      </w:r>
      <w:r>
        <w:fldChar w:fldCharType="separate"/>
      </w:r>
      <w:r>
        <w:rPr>
          <w:rStyle w:val="24"/>
          <w:kern w:val="0"/>
        </w:rPr>
        <w:t>2.2MECHANICAL AUXILIARY SYSTEM</w:t>
      </w:r>
      <w:r>
        <w:rPr>
          <w:rStyle w:val="24"/>
          <w:rFonts w:hint="eastAsia"/>
          <w:kern w:val="0"/>
        </w:rPr>
        <w:t>机械辅助系统</w:t>
      </w:r>
      <w:r>
        <w:tab/>
      </w:r>
      <w:r>
        <w:fldChar w:fldCharType="begin"/>
      </w:r>
      <w:r>
        <w:instrText xml:space="preserve"> PAGEREF _Toc478801110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"_Toc478801111" </w:instrText>
      </w:r>
      <w:r>
        <w:fldChar w:fldCharType="separate"/>
      </w:r>
      <w:r>
        <w:rPr>
          <w:rStyle w:val="24"/>
        </w:rPr>
        <w:t>2.3 ELECTRICAL AUXILIARY SYSTEM</w:t>
      </w:r>
      <w:r>
        <w:rPr>
          <w:rStyle w:val="24"/>
          <w:rFonts w:hint="eastAsia"/>
        </w:rPr>
        <w:t>电气系统</w:t>
      </w:r>
      <w:r>
        <w:tab/>
      </w:r>
      <w:r>
        <w:fldChar w:fldCharType="begin"/>
      </w:r>
      <w:r>
        <w:instrText xml:space="preserve"> PAGEREF _Toc478801111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"_Toc478801112" </w:instrText>
      </w:r>
      <w:r>
        <w:fldChar w:fldCharType="separate"/>
      </w:r>
      <w:r>
        <w:rPr>
          <w:rStyle w:val="24"/>
          <w:kern w:val="0"/>
        </w:rPr>
        <w:t>3.SCOPE OF SUPPLY</w:t>
      </w:r>
      <w:r>
        <w:rPr>
          <w:rStyle w:val="24"/>
          <w:rFonts w:hint="eastAsia"/>
          <w:kern w:val="0"/>
        </w:rPr>
        <w:t>供货范围</w:t>
      </w:r>
      <w:r>
        <w:tab/>
      </w:r>
      <w:r>
        <w:fldChar w:fldCharType="begin"/>
      </w:r>
      <w:r>
        <w:instrText xml:space="preserve"> PAGEREF _Toc478801112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widowControl/>
        <w:jc w:val="left"/>
      </w:pPr>
      <w:r>
        <w:fldChar w:fldCharType="end"/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/>
          <w:kern w:val="0"/>
          <w:sz w:val="32"/>
          <w:szCs w:val="32"/>
        </w:rPr>
      </w:pPr>
      <w:bookmarkStart w:id="0" w:name="_Toc478801098"/>
      <w:bookmarkStart w:id="1" w:name="_Toc240166688"/>
      <w:bookmarkStart w:id="2" w:name="_Toc381727387"/>
      <w:r>
        <w:rPr>
          <w:kern w:val="0"/>
          <w:sz w:val="32"/>
          <w:szCs w:val="32"/>
        </w:rPr>
        <w:t>GENERAL DESCRIPTION</w:t>
      </w:r>
      <w:r>
        <w:rPr>
          <w:rFonts w:hint="eastAsia"/>
          <w:kern w:val="0"/>
          <w:sz w:val="32"/>
          <w:szCs w:val="32"/>
        </w:rPr>
        <w:t>总则</w:t>
      </w:r>
      <w:bookmarkEnd w:id="0"/>
      <w:bookmarkStart w:id="3" w:name="OLE_LINK1"/>
      <w:bookmarkStart w:id="4" w:name="OLE_LINK2"/>
    </w:p>
    <w:p>
      <w:pPr>
        <w:bidi w:val="0"/>
        <w:rPr>
          <w:rFonts w:hint="eastAsia"/>
        </w:rPr>
      </w:pPr>
      <w:bookmarkStart w:id="5" w:name="_Toc478801099"/>
      <w:r>
        <w:rPr>
          <w:rFonts w:hint="eastAsia"/>
        </w:rPr>
        <w:t>1.1 GENERAL综述</w:t>
      </w:r>
      <w:bookmarkEnd w:id="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/>
        </w:rPr>
        <w:t>S</w:t>
      </w:r>
      <w:r>
        <w:rPr>
          <w:rFonts w:hint="eastAsia"/>
        </w:rPr>
        <w:t>cheme</w:t>
      </w:r>
      <w:r>
        <w:rPr>
          <w:rFonts w:hint="eastAsia"/>
          <w:lang w:val="en-US"/>
        </w:rPr>
        <w:t xml:space="preserve"> For </w:t>
      </w:r>
      <w:r>
        <w:rPr>
          <w:rFonts w:hint="eastAsia"/>
        </w:rPr>
        <w:t>Power plant 电站</w:t>
      </w:r>
      <w:r>
        <w:rPr>
          <w:rFonts w:hint="eastAsia"/>
          <w:lang w:val="en-US"/>
        </w:rPr>
        <w:t>方案</w:t>
      </w:r>
      <w:r>
        <w:rPr>
          <w:rFonts w:hint="eastAsia"/>
          <w:lang w:val="en-US" w:eastAsia="zh-CN"/>
        </w:rPr>
        <w:t>.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According to user requirements: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5sets MAN 9L2131 1881KW 6.6kV 50HZ generator sets, up to 11KV  generating set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Total power :</w:t>
      </w:r>
      <w:bookmarkStart w:id="6" w:name="OLE_LINK7"/>
      <w:r>
        <w:rPr>
          <w:rFonts w:hint="eastAsia"/>
          <w:lang w:val="en-US" w:eastAsia="zh-CN"/>
        </w:rPr>
        <w:t>5*1881KW=9.4mW 11kV 50HZ</w:t>
      </w:r>
    </w:p>
    <w:bookmarkEnd w:id="6"/>
    <w:p>
      <w:pPr>
        <w:bidi w:val="0"/>
        <w:rPr>
          <w:rFonts w:hint="default"/>
          <w:lang w:val="en-US"/>
        </w:rPr>
      </w:pPr>
      <w:r>
        <w:rPr>
          <w:rFonts w:hint="eastAsia"/>
        </w:rPr>
        <w:t>根据用户要求</w:t>
      </w:r>
      <w:r>
        <w:rPr>
          <w:rFonts w:hint="eastAsia"/>
          <w:lang w:val="en-US"/>
        </w:rPr>
        <w:t>:</w:t>
      </w:r>
    </w:p>
    <w:p>
      <w:pPr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val="en-US"/>
        </w:rPr>
        <w:t>台</w:t>
      </w:r>
      <w:r>
        <w:rPr>
          <w:rFonts w:hint="eastAsia"/>
          <w:lang w:val="en-US" w:eastAsia="zh-CN"/>
        </w:rPr>
        <w:t>MAN 9L2131 1881KW 6.6kV 50HZ 升压到11kv</w:t>
      </w:r>
      <w:r>
        <w:rPr>
          <w:rFonts w:hint="eastAsia"/>
          <w:lang w:val="en-US"/>
        </w:rPr>
        <w:t>发电机组组成.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/>
        </w:rPr>
        <w:t>总功率:</w:t>
      </w:r>
      <w:r>
        <w:rPr>
          <w:rFonts w:hint="eastAsia"/>
          <w:lang w:val="en-US" w:eastAsia="zh-CN"/>
        </w:rPr>
        <w:t xml:space="preserve"> 5*1881KW=9.4MW 11kV 50HZ</w:t>
      </w:r>
    </w:p>
    <w:bookmarkEnd w:id="3"/>
    <w:bookmarkEnd w:id="4"/>
    <w:p>
      <w:pPr>
        <w:autoSpaceDE w:val="0"/>
        <w:autoSpaceDN w:val="0"/>
        <w:adjustRightInd w:val="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7" w:name="_Toc478801100"/>
      <w:r>
        <w:rPr>
          <w:kern w:val="0"/>
          <w:sz w:val="28"/>
          <w:szCs w:val="28"/>
        </w:rPr>
        <w:t>1.2 DESIGN CONDITION AND PERFORMANCE DATA</w:t>
      </w:r>
      <w:r>
        <w:rPr>
          <w:rFonts w:hint="eastAsia"/>
          <w:kern w:val="0"/>
          <w:sz w:val="28"/>
          <w:szCs w:val="28"/>
        </w:rPr>
        <w:t>设计条件和工作特性</w:t>
      </w:r>
      <w:bookmarkEnd w:id="7"/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DESIGN AMBIENT CONDITION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Refer to ISO 3046</w:t>
      </w:r>
      <w:r>
        <w:rPr>
          <w:rFonts w:hint="eastAsia" w:ascii="Arial" w:hAnsi="Arial" w:cs="Arial"/>
          <w:kern w:val="0"/>
          <w:sz w:val="18"/>
          <w:szCs w:val="18"/>
        </w:rPr>
        <w:t xml:space="preserve">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The standard environmental condition</w:t>
      </w:r>
      <w:r>
        <w:rPr>
          <w:rFonts w:hint="eastAsia" w:ascii="Arial" w:hAnsi="Arial" w:cs="Arial"/>
          <w:kern w:val="0"/>
          <w:sz w:val="18"/>
          <w:szCs w:val="18"/>
        </w:rPr>
        <w:t>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8" w:name="OLE_LINK3"/>
            <w:bookmarkStart w:id="9" w:name="OLE_LINK4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Environmental temperature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bookmarkStart w:id="10" w:name="OLE_LINK6"/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  <w:bookmarkEnd w:id="10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Barometric pressure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RH (relative humidity)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Gross Output AT Generator Terminal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1881K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Fuel consumption at Generator Terminal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Note: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Tolerance + 5%, LCV= 42700 kJ/kg, Load 100%, 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Hz, PF = 0.8</w:t>
            </w:r>
          </w:p>
        </w:tc>
      </w:tr>
      <w:bookmarkEnd w:id="8"/>
      <w:bookmarkEnd w:id="9"/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(1)</w:t>
      </w:r>
      <w:r>
        <w:rPr>
          <w:rFonts w:hint="eastAsia" w:ascii="Arial" w:hAnsi="Arial" w:cs="Arial"/>
          <w:b/>
          <w:bCs/>
          <w:kern w:val="0"/>
          <w:szCs w:val="21"/>
        </w:rPr>
        <w:t>设计环境条件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参考</w:t>
      </w:r>
      <w:r>
        <w:rPr>
          <w:rFonts w:ascii="Arial" w:hAnsi="Arial" w:cs="Arial"/>
          <w:kern w:val="0"/>
          <w:sz w:val="18"/>
          <w:szCs w:val="18"/>
        </w:rPr>
        <w:t>ISO 3046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标准环境条件: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大气压力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发电机端总输出功率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1881K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发电机端的燃油消耗率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注：公差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+ 5%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，低热值=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42700 kJ/kg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100%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负荷，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PF = 0.8</w:t>
            </w: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1" w:name="_Toc478801101"/>
      <w:r>
        <w:rPr>
          <w:kern w:val="0"/>
          <w:sz w:val="28"/>
          <w:szCs w:val="28"/>
        </w:rPr>
        <w:t>1.3 FUEL OIL FOR ENGINE</w:t>
      </w:r>
      <w:r>
        <w:rPr>
          <w:rFonts w:hint="eastAsia"/>
          <w:kern w:val="0"/>
          <w:sz w:val="28"/>
          <w:szCs w:val="28"/>
        </w:rPr>
        <w:t>发动机用的燃油</w:t>
      </w:r>
      <w:bookmarkEnd w:id="11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ascii="ArialMT" w:hAnsi="ArialMT" w:cs="ArialMT"/>
          <w:kern w:val="0"/>
          <w:sz w:val="18"/>
          <w:szCs w:val="18"/>
        </w:rPr>
        <w:t xml:space="preserve">)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HFO and DO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viscosity of Diesel oil shall be of</w:t>
      </w:r>
      <w:r>
        <w:rPr>
          <w:rFonts w:hint="eastAsia" w:ascii="ArialMT" w:hAnsi="ArialMT" w:cs="ArialMT"/>
          <w:kern w:val="0"/>
          <w:sz w:val="18"/>
          <w:szCs w:val="18"/>
        </w:rPr>
        <w:t>≥</w:t>
      </w:r>
      <w:r>
        <w:rPr>
          <w:rFonts w:ascii="ArialMT" w:hAnsi="ArialMT" w:cs="ArialMT"/>
          <w:kern w:val="0"/>
          <w:sz w:val="18"/>
          <w:szCs w:val="18"/>
        </w:rPr>
        <w:t xml:space="preserve">2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 at Engine inlet under the power plant operating</w:t>
      </w:r>
      <w:r>
        <w:rPr>
          <w:rFonts w:hint="eastAsia" w:ascii="ArialMT" w:hAnsi="ArialMT" w:cs="ArialMT"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 (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)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重油/</w:t>
      </w:r>
      <w:r>
        <w:rPr>
          <w:rFonts w:hint="eastAsia" w:ascii="ArialMT" w:hAnsi="ArialMT" w:cs="ArialMT"/>
          <w:b/>
          <w:kern w:val="0"/>
          <w:sz w:val="18"/>
          <w:szCs w:val="18"/>
        </w:rPr>
        <w:t>柴油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发动机运行时的柴油机进口柴油的粘度应该在≥</w:t>
      </w:r>
      <w:r>
        <w:rPr>
          <w:rFonts w:ascii="ArialMT" w:hAnsi="ArialMT" w:cs="ArialMT"/>
          <w:kern w:val="0"/>
          <w:sz w:val="18"/>
          <w:szCs w:val="18"/>
        </w:rPr>
        <w:t>2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重油180燃料油质量标准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项 目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   </w:t>
      </w:r>
      <w:r>
        <w:rPr>
          <w:rFonts w:hint="eastAsia" w:ascii="ArialMT" w:hAnsi="ArialMT" w:cs="ArialMT"/>
          <w:kern w:val="0"/>
          <w:sz w:val="18"/>
          <w:szCs w:val="18"/>
        </w:rPr>
        <w:t>限 度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检验方法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密度（15℃，kg/l）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</w:t>
      </w:r>
      <w:r>
        <w:rPr>
          <w:rFonts w:hint="eastAsia" w:ascii="ArialMT" w:hAnsi="ArialMT" w:cs="ArialMT"/>
          <w:kern w:val="0"/>
          <w:sz w:val="18"/>
          <w:szCs w:val="18"/>
        </w:rPr>
        <w:t>不高于0.985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ASTM D1298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运动粘度（50℃，CST） 不高于180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D445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灰分（m/m，%）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D482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残碳（m/m，%）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不高于14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D189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倾点（℃）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不高于24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D97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水分（V/V，%）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不高于0.5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ASTM D95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闪点（℃）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>不低于66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ASTM D93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含硫（m/m，%）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不高于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.5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 STM D4294/D1552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总机械杂质含量（m/m,%） 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ASTM D4870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钒含量（PPM） 不高于150 ICP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轻柴油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DO</w:t>
      </w: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34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Component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Unit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比重 (15°C)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(30°C)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(100°C)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倾点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闪点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硫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≤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水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钠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钾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钒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铅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低热值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Kcal/kg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灰尘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微量</w:t>
            </w:r>
          </w:p>
        </w:tc>
      </w:tr>
    </w:tbl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  <w:lang w:val="en-US" w:eastAsia="en-US"/>
        </w:rPr>
      </w:pPr>
    </w:p>
    <w:p>
      <w:pPr>
        <w:pStyle w:val="3"/>
        <w:rPr>
          <w:kern w:val="0"/>
          <w:sz w:val="28"/>
          <w:szCs w:val="28"/>
        </w:rPr>
      </w:pPr>
      <w:bookmarkStart w:id="12" w:name="_Toc478801102"/>
      <w:r>
        <w:rPr>
          <w:kern w:val="0"/>
          <w:sz w:val="28"/>
          <w:szCs w:val="28"/>
        </w:rPr>
        <w:t>1.4 LUBRICATING OIL FOR ENGINE</w:t>
      </w:r>
      <w:r>
        <w:rPr>
          <w:rFonts w:hint="eastAsia"/>
          <w:kern w:val="0"/>
          <w:sz w:val="28"/>
          <w:szCs w:val="28"/>
        </w:rPr>
        <w:t>发动机用的润滑油</w:t>
      </w:r>
      <w:bookmarkEnd w:id="12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Lubricating oil for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engine shall be selected from the list of recommended lubricating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oil for engine, which shall be of SAE 40.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发动机用润滑油应该从发动机的推荐润滑油列表中选择，SAE 40。</w:t>
      </w:r>
    </w:p>
    <w:p>
      <w:pPr>
        <w:pStyle w:val="3"/>
        <w:rPr>
          <w:kern w:val="0"/>
          <w:sz w:val="28"/>
          <w:szCs w:val="28"/>
        </w:rPr>
      </w:pPr>
      <w:bookmarkStart w:id="13" w:name="_Toc478801103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1.5 COOLING WATER FOR ENGINE</w:t>
      </w:r>
      <w:r>
        <w:rPr>
          <w:rFonts w:hint="eastAsia"/>
          <w:kern w:val="0"/>
          <w:sz w:val="28"/>
          <w:szCs w:val="28"/>
        </w:rPr>
        <w:t>发动机冷却水</w:t>
      </w:r>
      <w:bookmarkEnd w:id="13"/>
    </w:p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cooling water system is designed for using normal fresh water with corrosion inhibitor,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in order to prevent incrustation and corrosion attack.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following water quality shall be valid: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For Engine (circulation water)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Property/ feature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Type of water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Distillate or freshwater, free  from foreign matter.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Not to be used: Sea water, brackish water, river water,  brines, industrial waste  water and rain water 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1) 1°dH (German hardness):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17.9mg 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Total hardness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PH-value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Chloride ion content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为了防止水锈和腐蚀，冷却水系统采用带有防腐剂的淡水。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以下是水质要求</w:t>
      </w:r>
      <w:r>
        <w:rPr>
          <w:rFonts w:ascii="ArialMT" w:hAnsi="ArialMT" w:cs="ArialMT"/>
          <w:kern w:val="0"/>
          <w:sz w:val="18"/>
          <w:szCs w:val="18"/>
        </w:rPr>
        <w:t>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  <w:u w:val="single"/>
        </w:rPr>
        <w:t>发动机（循环水）</w:t>
      </w: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水的类型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蒸馏水或淡水，无杂质。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不能用：海水、淡盐水、河水、卤水、工业废水和雨水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1) 1°dH (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>德国硬度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17.9mg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总硬度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PH值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氯离子含量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4" w:name="_Toc478801104"/>
      <w:r>
        <w:rPr>
          <w:kern w:val="0"/>
          <w:sz w:val="28"/>
          <w:szCs w:val="28"/>
        </w:rPr>
        <w:t>1.6 STANDARDS</w:t>
      </w:r>
      <w:r>
        <w:rPr>
          <w:rFonts w:hint="eastAsia"/>
          <w:kern w:val="0"/>
          <w:sz w:val="28"/>
          <w:szCs w:val="28"/>
        </w:rPr>
        <w:t>标准</w:t>
      </w:r>
      <w:bookmarkEnd w:id="14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Unless there are specified standards or codes, all design, manufacturing, quality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control and tests shall be in accordance with the applicable portions of below listed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prominent international and national Standards and Manufacturer's Standards :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Chinese standards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除非有规定的标准和编码，所有的设计、制造、质量控制和测试应该与以下列出的国际、国家标准和制造商保准一致。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中国国家标准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15" w:name="_Toc478801105"/>
      <w:r>
        <w:rPr>
          <w:kern w:val="0"/>
          <w:sz w:val="28"/>
          <w:szCs w:val="28"/>
        </w:rPr>
        <w:t>1.7 UNIT AND LANGUAGE</w:t>
      </w:r>
      <w:r>
        <w:rPr>
          <w:rFonts w:hint="eastAsia"/>
          <w:kern w:val="0"/>
          <w:sz w:val="28"/>
          <w:szCs w:val="28"/>
        </w:rPr>
        <w:t>单位和语言</w:t>
      </w:r>
      <w:bookmarkEnd w:id="15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Units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In all correspondences of technical documents, schedules and drawings, metric units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of all measurements shall be used.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(2) Language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The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english </w:t>
      </w:r>
      <w:r>
        <w:rPr>
          <w:rFonts w:ascii="ArialMT" w:hAnsi="ArialMT" w:cs="ArialMT"/>
          <w:kern w:val="0"/>
          <w:sz w:val="18"/>
          <w:szCs w:val="18"/>
        </w:rPr>
        <w:t xml:space="preserve"> language shall be used in all documents, drawings, name plates and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correspondences between contractor and owner.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(1)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单位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所有来往的技术文档、计划表和图纸中的测量值均采用公制单位。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(2)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语言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承包人和业主之间，所有的文档、图纸、铭牌和函件均应采用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英文</w:t>
      </w:r>
      <w:r>
        <w:rPr>
          <w:rFonts w:hint="eastAsia" w:ascii="ArialMT" w:hAnsi="ArialMT" w:cs="ArialMT"/>
          <w:kern w:val="0"/>
          <w:sz w:val="18"/>
          <w:szCs w:val="18"/>
        </w:rPr>
        <w:t>。</w:t>
      </w:r>
    </w:p>
    <w:p>
      <w:pPr>
        <w:pStyle w:val="3"/>
        <w:rPr>
          <w:kern w:val="0"/>
          <w:sz w:val="28"/>
          <w:szCs w:val="28"/>
        </w:rPr>
      </w:pPr>
      <w:bookmarkStart w:id="16" w:name="_Toc478801106"/>
      <w:r>
        <w:rPr>
          <w:kern w:val="0"/>
          <w:sz w:val="28"/>
          <w:szCs w:val="28"/>
        </w:rPr>
        <w:t>1.8 TEST AND INSPECTION</w:t>
      </w:r>
      <w:r>
        <w:rPr>
          <w:rFonts w:hint="eastAsia"/>
          <w:kern w:val="0"/>
          <w:sz w:val="28"/>
          <w:szCs w:val="28"/>
        </w:rPr>
        <w:t>测试和检验</w:t>
      </w:r>
      <w:bookmarkEnd w:id="16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  Site test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Owner shall perform commissioning and start-up with Contractor's technical assistance.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Followings shall be checked before or during commissioning;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Installation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Engine &amp; generator coupling and alignment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Test to prove correct operation of interlocks, alarm and tripping circuits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Safety device check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performance test procedure will be submitted to the Owner.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在承包商的技术支持下，业主完成调试和启动。在调试前和调试期间检查项目如下：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安装检查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发动机和发电机的连接和定位检查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测试为证明互锁、报警和脱扣的正确操作。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安全设备检查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性能测试程序提交业主。</w:t>
      </w:r>
    </w:p>
    <w:p>
      <w:pPr>
        <w:pStyle w:val="3"/>
        <w:rPr>
          <w:kern w:val="0"/>
          <w:sz w:val="28"/>
          <w:szCs w:val="28"/>
        </w:rPr>
      </w:pPr>
      <w:bookmarkStart w:id="17" w:name="_Toc478801107"/>
      <w:r>
        <w:rPr>
          <w:kern w:val="0"/>
          <w:sz w:val="28"/>
          <w:szCs w:val="28"/>
        </w:rPr>
        <w:t>1.9 PAINTING</w:t>
      </w:r>
      <w:r>
        <w:rPr>
          <w:rFonts w:hint="eastAsia"/>
          <w:kern w:val="0"/>
          <w:sz w:val="28"/>
          <w:szCs w:val="28"/>
        </w:rPr>
        <w:t>涂装</w:t>
      </w:r>
      <w:bookmarkEnd w:id="17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equipment will be painted in accordance with manufacturer's standard and painting color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informed to the Owner.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所有设备的涂装依据制造商的标准，喷漆颜色通知业主。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pStyle w:val="2"/>
        <w:rPr>
          <w:sz w:val="28"/>
          <w:szCs w:val="28"/>
        </w:rPr>
      </w:pPr>
      <w:bookmarkStart w:id="18" w:name="_Toc478801108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 C</w:t>
      </w:r>
      <w:r>
        <w:rPr>
          <w:rFonts w:hint="eastAsia"/>
          <w:sz w:val="28"/>
          <w:szCs w:val="28"/>
        </w:rPr>
        <w:t>ONFIGURE OF POWER PLANT SYSTEM</w:t>
      </w:r>
      <w:bookmarkEnd w:id="1"/>
      <w:r>
        <w:rPr>
          <w:rFonts w:hint="eastAsia"/>
          <w:sz w:val="28"/>
          <w:szCs w:val="28"/>
        </w:rPr>
        <w:t>电站系统配置</w:t>
      </w:r>
      <w:bookmarkEnd w:id="2"/>
      <w:bookmarkEnd w:id="18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Configure of power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plant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system contains as follows: 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19" w:name="_Toc240166689"/>
            <w:bookmarkStart w:id="20" w:name="_Toc381727388"/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enerating sets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Mechanical 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Electrical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电站系统配置包含以下内容：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发电机组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机械辅助系统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电气辅助系统</w:t>
            </w:r>
          </w:p>
        </w:tc>
      </w:tr>
    </w:tbl>
    <w:p>
      <w:pPr>
        <w:pStyle w:val="3"/>
        <w:rPr>
          <w:rFonts w:hint="default"/>
          <w:lang w:val="en-US"/>
        </w:rPr>
      </w:pPr>
      <w:bookmarkStart w:id="21" w:name="_Toc478801109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GENERATING</w:t>
      </w:r>
      <w:bookmarkEnd w:id="19"/>
      <w:bookmarkEnd w:id="20"/>
      <w:r>
        <w:rPr>
          <w:rFonts w:hint="eastAsia"/>
        </w:rPr>
        <w:t xml:space="preserve"> SETS发电机组</w:t>
      </w:r>
      <w:bookmarkEnd w:id="21"/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/>
          <w:kern w:val="0"/>
          <w:sz w:val="18"/>
          <w:szCs w:val="18"/>
        </w:rPr>
      </w:pPr>
      <w:bookmarkStart w:id="22" w:name="_Toc478801110"/>
      <w:bookmarkStart w:id="23" w:name="OLE_LINK12"/>
      <w:bookmarkStart w:id="24" w:name="_Toc240166701"/>
      <w:bookmarkStart w:id="25" w:name="_Toc381727427"/>
      <w:r>
        <w:rPr>
          <w:rFonts w:hint="eastAsia" w:ascii="ArialMT" w:hAnsi="ArialMT" w:cs="ArialMT"/>
          <w:kern w:val="0"/>
          <w:sz w:val="18"/>
          <w:szCs w:val="18"/>
          <w:lang w:val="en-US" w:eastAsia="zh-CN"/>
        </w:rPr>
        <w:t xml:space="preserve">2.1.1 </w:t>
      </w:r>
      <w:r>
        <w:rPr>
          <w:rFonts w:hint="eastAsia"/>
          <w:lang w:val="en-US" w:eastAsia="zh-CN"/>
        </w:rPr>
        <w:t xml:space="preserve">Hundyai  </w:t>
      </w:r>
      <w:r>
        <w:rPr>
          <w:rFonts w:hint="eastAsia" w:ascii="ArialMT" w:hAnsi="ArialMT" w:cs="ArialMT"/>
          <w:kern w:val="0"/>
          <w:sz w:val="18"/>
          <w:szCs w:val="18"/>
          <w:lang w:val="en-US" w:eastAsia="zh-CN"/>
        </w:rPr>
        <w:t>MAN9L2131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" w:hAnsi="Arial" w:cs="Arial"/>
          <w:kern w:val="0"/>
          <w:sz w:val="18"/>
          <w:szCs w:val="18"/>
        </w:rPr>
        <w:t xml:space="preserve">Gen-set </w:t>
      </w:r>
    </w:p>
    <w:p>
      <w:pPr>
        <w:autoSpaceDE w:val="0"/>
        <w:autoSpaceDN w:val="0"/>
        <w:adjustRightInd w:val="0"/>
        <w:ind w:left="420" w:leftChars="200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The generating sets mainly include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engine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, duplex bearing generator, high elasticity shaft coupling and public housing. Diesel and duplex bearing generator are connected by high elasticity shaft coupling, which are also supported and fixed by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common bed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</w:pP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  <w:tab/>
      </w:r>
      <w:r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1" name="图片 1" descr="28133508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1335087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hint="eastAsia" w:ascii="Arial" w:hAnsi="Arial" w:eastAsia="宋体" w:cs="Arial"/>
          <w:bCs/>
          <w:kern w:val="0"/>
          <w:sz w:val="18"/>
          <w:szCs w:val="18"/>
          <w:lang w:eastAsia="zh-CN"/>
        </w:rPr>
      </w:pPr>
    </w:p>
    <w:p>
      <w:pPr>
        <w:widowControl/>
        <w:tabs>
          <w:tab w:val="left" w:pos="311"/>
        </w:tabs>
        <w:spacing w:line="207" w:lineRule="atLeast"/>
        <w:ind w:left="210" w:leftChars="100" w:firstLine="180" w:firstLine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Function of generating sets: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power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1881KW</w:t>
      </w:r>
      <w:r>
        <w:rPr>
          <w:rFonts w:ascii="Arial" w:hAnsi="Arial" w:eastAsia="宋体" w:cs="Arial"/>
          <w:bCs/>
          <w:kern w:val="0"/>
          <w:sz w:val="18"/>
          <w:szCs w:val="18"/>
        </w:rPr>
        <w:t>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speed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100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voltage 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frequency 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PF(Power factor) 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B</w:t>
      </w:r>
      <w:r>
        <w:rPr>
          <w:rFonts w:ascii="Arial" w:hAnsi="Arial" w:eastAsia="宋体" w:cs="Arial"/>
          <w:bCs/>
          <w:kern w:val="0"/>
          <w:sz w:val="18"/>
          <w:szCs w:val="18"/>
        </w:rPr>
        <w:t>oundary dimension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8062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3289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1750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Dry weight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36.5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voltage adjusting rate 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voltage adjusting rate 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voltage steady time 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Voltage fluctuation rate 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frequency adjusting rate 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frequency adjusting rate 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frequency steady time 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Frequency fluctuation rate 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Waveform distortion 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发电机组主要包含发动机、双轴承发电机、高弹性联轴器和公共底盘。发动机和双轴承发电机通过高弹性联轴器连接，被安装固定在公共底盘上。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额定功率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1881KW</w:t>
      </w:r>
      <w:r>
        <w:rPr>
          <w:rFonts w:ascii="Arial" w:hAnsi="Arial" w:eastAsia="宋体" w:cs="Arial"/>
          <w:bCs/>
          <w:kern w:val="0"/>
          <w:sz w:val="18"/>
          <w:szCs w:val="18"/>
        </w:rPr>
        <w:t>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额定转速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100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额定电压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额定频率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功率因数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外形尺寸（长x宽x高）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8062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3289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1750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干量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36.5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波形畸变率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Engine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Brand and model of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firstLine="270" w:firstLineChars="15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MAN9L2131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Pattern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L 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four stroke, direct injection, turbocharger,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water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cooled, compressed air starting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Cylinder bore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Stroke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Compressed ratio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(Most Continuous Power)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1980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Speed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Crankshaft clock-wise rotation (as viewed from output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consumption rate (When MCR happens)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intake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temperature after supercharger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Supercharger air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Supercharger air temperature before cylinder 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out-machine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.T. water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into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发动机</w:t>
      </w:r>
    </w:p>
    <w:tbl>
      <w:tblPr>
        <w:tblStyle w:val="22"/>
        <w:tblW w:w="8108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发动机品牌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MAN 9L2131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L9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、四冲程、直接喷射、增压中冷、压缩空气启动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缸径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行程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压缩比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最大连续功率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1980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顺时针（从功率输出端）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燃油消耗率（当MCR时）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空气进气量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排气量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增压器后排气温度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增压器空气压力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进缸前增压器空气温度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高温水出机温度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75~85℃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Alternator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Brand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bookmarkStart w:id="26" w:name="OLE_LINK8"/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YOSEUNG SS1881</w:t>
            </w:r>
            <w:bookmarkEnd w:id="26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 xml:space="preserve">2351KVA(1881KW)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frequency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peed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Counter clock-wise (as viewed from input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PF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(Lagging)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Grade of Protection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Winding temperature sensory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 (sensory) (1 set standby)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Anti-freezing heater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Coolant method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Self-fan coolant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 (Automatic Voltage Regulator)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nstalled on generator 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发电机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YOSEUNG SS1881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额定功率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2351KVA (1881KW)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顺指针（从输入端看）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功率因数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（滞后）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效率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绕组温度传感器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（传感器）（1套备用）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防冷凝加热器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风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（自动电压调节器）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安装在发电机上</w:t>
            </w:r>
          </w:p>
        </w:tc>
      </w:tr>
    </w:tbl>
    <w:p>
      <w:pPr>
        <w:autoSpaceDE w:val="0"/>
        <w:autoSpaceDN w:val="0"/>
        <w:adjustRightInd w:val="0"/>
        <w:ind w:left="420" w:leftChars="200"/>
        <w:rPr>
          <w:rFonts w:hint="default" w:ascii="ArialMT" w:hAnsi="ArialMT" w:cs="ArialMT"/>
          <w:kern w:val="0"/>
          <w:sz w:val="18"/>
          <w:szCs w:val="18"/>
          <w:lang w:val="en-US"/>
        </w:rPr>
      </w:pPr>
    </w:p>
    <w:p>
      <w:pPr>
        <w:autoSpaceDE w:val="0"/>
        <w:autoSpaceDN w:val="0"/>
        <w:adjustRightInd w:val="0"/>
        <w:ind w:left="420" w:leftChars="200"/>
        <w:rPr>
          <w:rFonts w:hint="default" w:ascii="ArialMT" w:hAnsi="ArialMT" w:cs="ArialMT"/>
          <w:kern w:val="0"/>
          <w:sz w:val="18"/>
          <w:szCs w:val="18"/>
          <w:lang w:val="en-US"/>
        </w:rPr>
      </w:pPr>
    </w:p>
    <w:p>
      <w:pPr>
        <w:pStyle w:val="3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/>
          <w:kern w:val="0"/>
          <w:sz w:val="28"/>
          <w:szCs w:val="28"/>
        </w:rPr>
        <w:t>2.2MECHANICAL AUXILIARY SYSTEM机械辅助系统</w:t>
      </w:r>
      <w:bookmarkEnd w:id="22"/>
      <w:bookmarkEnd w:id="23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LUBRICATING OIL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has it’s own internal lubricating oil system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. Lube oil service tank is mounted on common-bed.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7" w:name="OLE_LINK5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Duplex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Pre-lubricating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bookmarkEnd w:id="27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滑油系统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发动机有自己的内部润滑油系统，润滑油工作油箱安装在机组的公共地盘上。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滑油滤清器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双联滤清器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板式冷却器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滑油预供泵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</w:tbl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COOLING WATER SYSTEM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cooling water system consists of two cooling water circuits, which are Low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temperature(LT) and High temperature(HT) water circuits. The heat transfer to engine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cooling water is discharged to atmosphere by Radiator Cooling.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Low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Charge air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Lubricating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radiator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Air cooling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High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water jackets/cylinder head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HTCW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冷却水系统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发动机冷却水系统由两路冷却水组成，低温冷却水和高温冷却水。传递发动机冷却水中的热量通过散热器释放到大气中。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中冷器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低温水散热器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水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却塔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客户自制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发动机缸套/缸头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COMPRESSED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consists of starting air receiver and air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compressor as follows.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provides also the control air to the related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auxiliaries through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pressure-reducing valve.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starting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Compressed air,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compressor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driven, 30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receiver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Cylindrical, 30 bar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压缩空气系统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压缩空气供应系统由启动空气瓶和空气压缩机组成。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压缩空气系统还通过减压阀提供相关辅助设备控制空气。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发动机启动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压缩空气，0.7MPa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电马达驱动3MPa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空气瓶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圆柱型，3MPa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2.5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INTAKE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Intake air filter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is dry </w:t>
      </w:r>
      <w:r>
        <w:rPr>
          <w:rFonts w:ascii="Arial" w:hAnsi="Arial" w:eastAsia="宋体" w:cs="Arial"/>
          <w:bCs/>
          <w:kern w:val="0"/>
          <w:sz w:val="18"/>
          <w:szCs w:val="18"/>
        </w:rPr>
        <w:t>and washable type filter to be mounted on turbocharger.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进气系统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进气滤清器为干式、可洗型滤清器，安装在增压器上。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2.6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EXHAUST GAS SYSTEM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Exhaust gas of the engine flows out from turbocharger to atmosphere via expansion joint and silencer.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Total pressure loss in the exhaust gas system : max. </w:t>
      </w:r>
      <w:r>
        <w:rPr>
          <w:rFonts w:hint="eastAsia" w:ascii="ArialMT" w:hAnsi="ArialMT" w:cs="ArialMT"/>
          <w:kern w:val="0"/>
          <w:sz w:val="18"/>
          <w:szCs w:val="18"/>
        </w:rPr>
        <w:t>2.5kPa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silencer : absorption &amp; resonance Type</w:t>
      </w:r>
    </w:p>
    <w:p>
      <w:pPr>
        <w:ind w:left="630" w:leftChars="300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boiler unit : Smoke tube type,7 bar.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排气系统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发动机排气系统通过膨胀节和消音器从增压器流出到大气中去。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排气系统排气背压：最大2.5kPa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排气消音器：吸收共振型</w:t>
      </w:r>
    </w:p>
    <w:p>
      <w:pPr>
        <w:ind w:left="630" w:leftChars="300" w:firstLine="90" w:firstLineChar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排气锅炉：烟道型，0.7MPa</w:t>
      </w:r>
    </w:p>
    <w:p>
      <w:pPr>
        <w:pStyle w:val="3"/>
        <w:rPr>
          <w:sz w:val="28"/>
          <w:szCs w:val="28"/>
        </w:rPr>
      </w:pPr>
      <w:bookmarkStart w:id="28" w:name="_Toc478801111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 </w:t>
      </w:r>
      <w:bookmarkEnd w:id="24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LECTRICAL AUXILIARY SYSTEM电气系统</w:t>
      </w:r>
      <w:bookmarkEnd w:id="28"/>
    </w:p>
    <w:bookmarkEnd w:id="25"/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Electrical system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mainly includes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medium voltage system, low voltage system, control system, etc.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电气系统主要包括了中压系统、低压系统和控制系统等。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PLANT SYSTEM VOLTAGE 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Generator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Secondary distribution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Motors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Grid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电站系统电压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二次分配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马达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交流控制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电网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11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kV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SWITCHGEARS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11</w:t>
      </w:r>
      <w:r>
        <w:rPr>
          <w:rFonts w:ascii="Arial" w:hAnsi="Arial" w:eastAsia="宋体" w:cs="Arial"/>
          <w:bCs/>
          <w:kern w:val="0"/>
          <w:sz w:val="18"/>
          <w:szCs w:val="18"/>
        </w:rPr>
        <w:t>kV switchgear shall be indoor, metal-enclosed, floor mounted, draw out type.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Meters, relays, switches and lamps will be flush mounted on the respective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cubicle door or on control cabinet. The degree of protection enclosure will be of IP 41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x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breakers shall be triple pole, single throw and vacuum circuit breaker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external cables will enter the switchgear through adequate openings at the bottom.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Current transformers(CT) will be epoxy-resin type. All current transformer secondary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connected to short circuiting terminal blocks.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Potential transformers(PT) will be epoxy-resin type with primary and secondary fuses.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accuracy class for CT &amp; PT will be of 1.0 cl. for metering 5P20 for protection.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vacuum circuit breaker operating and control circuit will be for 110V DC supplied from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110V DC station which is normally floated with battery and battery charger.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switchgear cubicle will be provided with space heaters to prevent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condensation of moisture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within the switchgear.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For generator feeders, the necessary electrical parameters are to be measured or displayed in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each generator control panel.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Particulars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Service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Ground system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Solidly grounded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Control power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Switch gear main bus current 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Material of busbar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Copper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Circuit breaker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Type: Draw out type, VCB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voltage: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current: 25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开关柜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11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kV开关柜是户内、金属密封、地板安装、抽出性型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仪表、继电器、转换开关和指示灯安装在各自的柜体面板和控制柜内。柜体的防护等级为IP4x。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断路器是三极、单掷的真空断路器。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所有的外部电缆通过底部足够的开孔进入开关柜。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电流互感器（CT）为环氧树脂型。所有电流互感器的二次侧连接到短路的接线端子上。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电压互感器（PT）带有一次和二次熔断器的环氧树脂型。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CT和PT的精度等级是为保护测量5P20用的1.0级。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真空断路器的运行和控制线圈是来自于110V直流站供应的DC110V。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开关柜内安装有空间加热器，以防止柜内的水汽凝结。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对于发电机馈线，在每个发电机控制屏上测量和显示必要的电气参数。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开关主母线电流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母线材料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型号：抽出型，真空断路器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额定电压：24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kV, 3PH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额定电流：630A/1250A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额定分断电流：25kA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4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0</w:t>
      </w:r>
      <w:r>
        <w:rPr>
          <w:rFonts w:ascii="Arial" w:hAnsi="Arial" w:cs="Arial"/>
          <w:b/>
          <w:bCs/>
          <w:kern w:val="0"/>
          <w:sz w:val="18"/>
          <w:szCs w:val="18"/>
        </w:rPr>
        <w:t>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SWITCHGEARS/MCC/DISTRIBUTION BOARDS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L.V switchgear will be metal-enclosed, free-standing, dead front structure with electrically operated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draw out type air circuit breaker suitable for indoor installation.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air circuit breaker will be 3-pole, 600V class air circuit breaker (ACB) with suitable rating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continuous current rating and interrupting rating respectively.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Specification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Metal enclosed type for indoor service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Service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Ground system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Solidly grounded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0VAC, 1Ph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Bus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 bus with current rating 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Circuit breake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 : Draw out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 voltage: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 : 65kA SYMM.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Operating type : Motor spring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Over current trip : Direct acting trip device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of poles: 3p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400V开关柜/MCC/配电板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1）低压开关柜是带有可操作的抽出式空气断路器，适合户内安装的，金属密封的、独立的、框架式结构。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2）空气断路器是3极，600V空气断路器(ACB)，带有连续和分断电流额定值合适的等级。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规格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为屋内检修的金属密封型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 1Ph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按照规定额定电流的铜母线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5437" w:type="dxa"/>
          </w:tcPr>
          <w:p>
            <w:pPr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分断电流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: 65kA SYMM.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操作形式：电马达弹簧型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过流跳闸：直接动作脱扣装置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3p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.5 POWER TRANSFORMER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Particulars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Aux. Transformer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Rated voltage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b) Winding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Delta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Wye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c) Vector group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Capacity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e) Cooling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oil-immersed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f) Tap changer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电力变压器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辅助变压器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三角形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星形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矢量组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油浸式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分接头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.6 DC SYSTEM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Batteries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Lead-Acid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cell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Capacity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minal voltage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12V/cell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Back-up time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 Minutes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* Capacity shall be adjusted during the detail design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Battery Charger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Metal-enclosed, indoor, floor mounted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Float charger combined booster charger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Quantity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One set for 110V DC system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output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Feeder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Molded case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pole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直流系统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蓄电池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铅酸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电池组数目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单元蓄电池电压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12V/块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备用时间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60分钟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容量根据详细设计调整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电池充电器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金属密封、户内、地板安装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浮充电结合大电流充电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为110V直流系统的一套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额定输出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馈线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.7 MOTOR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AC motors will be suitable for operation on 3-phase, 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0V, 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0Hz.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Unless otherwise specified, all the AC motors will be squirrel cage induction motors suitable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for full voltage direct starting.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Technical Specifications for LV Motors.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Enclosure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Indoor area 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Outdoor area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Insulation class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Space heaters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Outdoor motors, 37.5KW &amp; larger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Starting 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 on line starting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Others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Tropical design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2.3.7马达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总则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交流电动机适合3相400V/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0Hz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除非另有说明，所有的交流电动机采用鼠笼式感应电动机，适合于全压直接启动。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</w:rPr>
              <w:t>低压电动机的技术规格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外壳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户内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IP54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绝缘等级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空间加热器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户外电动机，37.5kW或更大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启动类型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直接启动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热带设计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.8 Cables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.8.1 HV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Minimum size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per calculation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.8.2 L.V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0.6/1.0kV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(3C or 4C)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.8.3 Control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 (PVC/PVC)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needed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(2C through 30C)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Instrumentation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TT64E9BFA0tCID-WinCharSetFFFF-H" w:eastAsia="TT64E9BFA0tCID-WinCharSetFFFF-H" w:cs="TT64E9BFA0tCID-WinCharSetFFFF-H"/>
                <w:kern w:val="0"/>
                <w:szCs w:val="21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pair and multi-pair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电缆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.8.1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高压电源电缆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最小尺寸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根据计算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.8.2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低压电源电缆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0.6/1.0KV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3C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）或单芯（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.8.3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控制电缆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PVC/PVC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2C-30C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4仪表电缆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带屏蔽层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一对及多对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10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Conduits and trays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1) Cables will be installed in above ground conduits, cable trays, underground conduits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or cable trenches or direct buried.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2) Conduits will be rigid steel conduits.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3) Separate trays for instrumentation cables will be provided to separate them from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power cable.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4) Trays for cables for different voltage levels will be stacked in descending order with the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higher voltage above. Instrumentation trays will always be at the bottom.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 Trays will be made of hot-dip galvanized steel for outdoor and indoor.</w:t>
      </w:r>
    </w:p>
    <w:p>
      <w:pPr>
        <w:autoSpaceDE w:val="0"/>
        <w:autoSpaceDN w:val="0"/>
        <w:adjustRightInd w:val="0"/>
        <w:spacing w:beforeLines="50" w:after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管道和电缆桥架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）电缆可安装于地面管道、电缆桥架、地下管道或电缆槽上方，或直接埋入地面。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）管道应为硬钢管。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）应提供单独的仪表电缆桥架，将仪表电缆和电源电缆分开。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）不同电压的电缆桥架按降序叠放，电压高的置于上方。仪表电缆架桥始终置于底部。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室内外的架桥均应采用热浸锌钢。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3.11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INSTRUMENT &amp; CONTROL SYSTEM 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ENGINE/ GENERATOR CONTROL PANEL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Engine/ Generator control panel will be metal-enclosed, free-standing, IP40, indoor installation.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 Control and Monitoring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Engine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T/C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pressure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Starting air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LO engine inlet pressure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temperature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HT water outlet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Exh. Gas T/C inlet temperature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D/G set emergency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start and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speed control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Generator voltage control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b) Annunciator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c) Synchronizing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d) Protection relay (Multi or single protective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Under/ over voltage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Reverse power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Loss of excitation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ground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 and over frequency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Lock out relay(separate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Differential Protective Relay(87G)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However, the above shall be adjusted subject to detail design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1.1发动机/发电机控制屏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发动机/发电机控制屏金属密封型、独立的、IP40、户内安装。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控制和监控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发动机压力显示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启动空气压力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发动机燃油进机压力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润滑油进口压力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发动机温度显示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发动机进口温度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高温水出机温度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增压器口的排气温度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机组紧急停机按钮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发动机启动和停机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发动机转速控制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发电机电压控制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报警器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同步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d)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保护继电器（多个或单个保护型）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欠/过压保护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逆功保护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失磁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过流接地保护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欠/过频保护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闭锁继电器（分离型）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差动保护</w:t>
      </w:r>
      <w:r>
        <w:rPr>
          <w:rFonts w:ascii="Arial" w:hAnsi="Arial" w:eastAsia="宋体" w:cs="Arial"/>
          <w:bCs/>
          <w:kern w:val="0"/>
          <w:sz w:val="18"/>
          <w:szCs w:val="18"/>
        </w:rPr>
        <w:t>(87G)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然而，以上要求根据详细设计调整。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Field instrumentation 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Necessary local instrumentation for field tanks and pipe lines will be provided properly for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efficient and reliable plant operation, subject to our standard. Instrumentation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tropicalized to suitable the conditions of the plant environment.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But, the instruments for tanks will be supplied by tanks supplier when tanks are out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contractor`s scope Wherever possible, instruments which perform similar functions in similar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applications will be of uniform type and manufacturer. However package mounted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instruments will be subject to manufacture standard and practice.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Each instrument will be identified and tagged with a tag number, according to job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standards. Local indicators will be graduated to in engineering units of the measures variable.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 scale ranges will be expressed in S.I. Engineering units.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instruments will be the industrial type and field proven design.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2现场仪表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应按照我们的标准，为油罐和管道提供必要的本地仪表，以确保电站的高效、可靠运行。仪表应适合热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带气候以适应电站环境条件。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但当油罐不在承包商供货范围内时，油罐的仪表应由油罐供应商提供。如有可能，应用于类似领域、功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能相近的仪表应为统一类型、由统一的生产商提供。但是，打包安装的仪表应受服从生产商的标准和惯例。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每台仪表都应通过鉴定并根据工作标准贴上标签号。本地指示器应使用工程单位，仪表刻度范围应采用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国际单位表示。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所有仪表均应为工业型，并经现场验证。</w:t>
      </w:r>
    </w:p>
    <w:p>
      <w:pPr>
        <w:pStyle w:val="2"/>
        <w:rPr>
          <w:kern w:val="0"/>
        </w:rPr>
      </w:pPr>
      <w:bookmarkStart w:id="29" w:name="_Toc240166687"/>
      <w:bookmarkStart w:id="30" w:name="_Toc381727439"/>
      <w:bookmarkStart w:id="31" w:name="_Toc478801112"/>
      <w:r>
        <w:rPr>
          <w:rFonts w:hint="eastAsia"/>
          <w:kern w:val="0"/>
        </w:rPr>
        <w:t>3.</w:t>
      </w:r>
      <w:r>
        <w:rPr>
          <w:kern w:val="0"/>
        </w:rPr>
        <w:t>S</w:t>
      </w:r>
      <w:r>
        <w:rPr>
          <w:rFonts w:hint="eastAsia"/>
          <w:kern w:val="0"/>
        </w:rPr>
        <w:t>COPE OF SUPPLY</w:t>
      </w:r>
      <w:bookmarkEnd w:id="29"/>
      <w:r>
        <w:rPr>
          <w:rFonts w:hint="eastAsia"/>
          <w:kern w:val="0"/>
        </w:rPr>
        <w:t>供货范围</w:t>
      </w:r>
      <w:bookmarkEnd w:id="30"/>
      <w:bookmarkEnd w:id="31"/>
    </w:p>
    <w:tbl>
      <w:tblPr>
        <w:tblStyle w:val="21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81"/>
        <w:gridCol w:w="2410"/>
        <w:gridCol w:w="709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ITEM No.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DESCRIPTION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SPECIFICATION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REQUIRED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必需的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SCOPE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责任方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Qty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Unit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Supply供应商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OWNER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GENERATOR SET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发电机组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Diesel engine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>MAN 9L2131 1980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>KW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 xml:space="preserve"> 1000r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Alternator with AVR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发电机带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AVR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2351KVA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1881kw 6.6K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V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Common bed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公共底盘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For engine and alternator, with lube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oil sump tank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Flexible coupling assembly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高弹性联轴器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MECHANICAL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机械辅助设备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fuel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  <w:lang w:val="en-US"/>
              </w:rPr>
              <w:t>燃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重油供应单元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supply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00m3/hr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重油分离单元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separation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250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hint="default" w:ascii="Calibri" w:hAnsi="Calibri" w:eastAsia="宋体" w:cs="Calibri"/>
                <w:kern w:val="0"/>
                <w:szCs w:val="21"/>
                <w:vertAlign w:val="superscript"/>
                <w:lang w:val="en-US"/>
              </w:rPr>
              <w:t>/hr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废气锅炉exhaust gas boiler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00t/hr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LUBRICATING OIL( LO)SYSTEM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润滑油系统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2.4.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Lube Oil (Centrifuge) Separator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润滑油分离单元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Effective capacity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0.8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 per separator.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COMPRESSED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压缩空气系统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Starting Air Compressor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启动空气压缩机单元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/h,30bar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Starting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WATER COOLING 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水冷却系统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Radiator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散热器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EXHAUST GAS SYSTEM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排气系统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Silencer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消音器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Expansion Bellows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膨胀节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OTHER EQUIPMENT AND MATERIALS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其他设备和材料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Piping &amp; Fitting &amp; Auxiliary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material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系统管路、管件和辅助材料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Valves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系统阀门和管件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系统仪表、控制和管件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ELECTRICAL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电气辅助系统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中压电气系统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Generator Circuit Breaker Panel (GB)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发电机出线屏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bookmarkStart w:id="32" w:name="_GoBack"/>
            <w:bookmarkEnd w:id="32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LV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低压电气系统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LV Input CB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低压进线屏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ACB,0.4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V, 1000A,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60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Auxiliary Equipment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CONTROL &amp; PROTECTION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控制和保护系统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Diesel Engine local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柴油机就地控制屏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Central Operating System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集中操作系统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Including parallel machine device </w:t>
            </w: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包括并机装置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INSTALLATION MATERIALS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Power Cable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动力电缆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Control Cable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Cable Bridge &amp; Stand &amp; Install auxiliary materials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电缆桥架、支架和安装材料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Spare Part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发动机标准备件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Generator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AUX. Equipment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Tool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 Tools for Engine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center" w:pos="306"/>
                <w:tab w:val="left" w:pos="428"/>
              </w:tabs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566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12"/>
              <w:ind w:right="450"/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b/>
                <w:kern w:val="0"/>
                <w:sz w:val="21"/>
                <w:szCs w:val="21"/>
                <w:lang w:val="en-US"/>
              </w:rPr>
              <w:t>105MW P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ower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 xml:space="preserve"> Plant Prop   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07" w:lineRule="atLeast"/>
      <w:jc w:val="both"/>
      <w:rPr>
        <w:rFonts w:ascii="Arial" w:hAnsi="Arial" w:eastAsia="宋体" w:cs="Arial"/>
        <w:b/>
        <w:bCs/>
        <w:kern w:val="0"/>
        <w:sz w:val="32"/>
        <w:szCs w:val="32"/>
      </w:rPr>
    </w:pPr>
    <w:r>
      <w:rPr>
        <w:rFonts w:hint="eastAsia" w:ascii="Arial" w:hAnsi="Arial" w:eastAsia="宋体" w:cs="Arial"/>
        <w:b/>
        <w:bCs/>
        <w:kern w:val="0"/>
        <w:szCs w:val="21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87DC6"/>
    <w:multiLevelType w:val="multilevel"/>
    <w:tmpl w:val="AA487DC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B2F3CD6"/>
    <w:multiLevelType w:val="multilevel"/>
    <w:tmpl w:val="3B2F3CD6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7A26F66"/>
    <w:multiLevelType w:val="multilevel"/>
    <w:tmpl w:val="67A26F66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E365DAE"/>
    <w:multiLevelType w:val="multilevel"/>
    <w:tmpl w:val="6E365DAE"/>
    <w:lvl w:ilvl="0" w:tentative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13F4722"/>
    <w:multiLevelType w:val="multilevel"/>
    <w:tmpl w:val="713F4722"/>
    <w:lvl w:ilvl="0" w:tentative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46E72A3"/>
    <w:multiLevelType w:val="multilevel"/>
    <w:tmpl w:val="746E72A3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5E808B3"/>
    <w:multiLevelType w:val="multilevel"/>
    <w:tmpl w:val="75E808B3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E183342"/>
    <w:multiLevelType w:val="multilevel"/>
    <w:tmpl w:val="7E183342"/>
    <w:lvl w:ilvl="0" w:tentative="0">
      <w:start w:val="1"/>
      <w:numFmt w:val="decimal"/>
      <w:lvlText w:val="%1）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GVlMjkxMjQwMjdkYzUxZmJlZTRjZTY4ZmJmM2QifQ=="/>
  </w:docVars>
  <w:rsids>
    <w:rsidRoot w:val="00DA7877"/>
    <w:rsid w:val="000039A4"/>
    <w:rsid w:val="00003EC9"/>
    <w:rsid w:val="000068E4"/>
    <w:rsid w:val="00010FEA"/>
    <w:rsid w:val="000229F2"/>
    <w:rsid w:val="000237F6"/>
    <w:rsid w:val="00027408"/>
    <w:rsid w:val="00031394"/>
    <w:rsid w:val="00037D3B"/>
    <w:rsid w:val="0004103F"/>
    <w:rsid w:val="000446F6"/>
    <w:rsid w:val="00046A7D"/>
    <w:rsid w:val="00050A75"/>
    <w:rsid w:val="00050C84"/>
    <w:rsid w:val="000512CE"/>
    <w:rsid w:val="00052759"/>
    <w:rsid w:val="00056FAE"/>
    <w:rsid w:val="000573C2"/>
    <w:rsid w:val="00061CB3"/>
    <w:rsid w:val="00062904"/>
    <w:rsid w:val="00062C2D"/>
    <w:rsid w:val="000714B9"/>
    <w:rsid w:val="0007358A"/>
    <w:rsid w:val="0008773E"/>
    <w:rsid w:val="00087798"/>
    <w:rsid w:val="00087C77"/>
    <w:rsid w:val="00090CF2"/>
    <w:rsid w:val="00090FFF"/>
    <w:rsid w:val="0009288C"/>
    <w:rsid w:val="000957CE"/>
    <w:rsid w:val="000A0142"/>
    <w:rsid w:val="000A2BF2"/>
    <w:rsid w:val="000A62DD"/>
    <w:rsid w:val="000B25EC"/>
    <w:rsid w:val="000B3333"/>
    <w:rsid w:val="000B43B3"/>
    <w:rsid w:val="000B5E9B"/>
    <w:rsid w:val="000C05F3"/>
    <w:rsid w:val="000C11B9"/>
    <w:rsid w:val="000C3510"/>
    <w:rsid w:val="000C4B3E"/>
    <w:rsid w:val="000C5751"/>
    <w:rsid w:val="000C5FB8"/>
    <w:rsid w:val="000C6783"/>
    <w:rsid w:val="000D1237"/>
    <w:rsid w:val="000D2A8F"/>
    <w:rsid w:val="000E2C15"/>
    <w:rsid w:val="000E2D63"/>
    <w:rsid w:val="000E4731"/>
    <w:rsid w:val="000E61AD"/>
    <w:rsid w:val="000F1593"/>
    <w:rsid w:val="000F79C1"/>
    <w:rsid w:val="001022B1"/>
    <w:rsid w:val="00110F11"/>
    <w:rsid w:val="001111DA"/>
    <w:rsid w:val="00112782"/>
    <w:rsid w:val="001148E5"/>
    <w:rsid w:val="00116404"/>
    <w:rsid w:val="001177B9"/>
    <w:rsid w:val="00117B15"/>
    <w:rsid w:val="001208FD"/>
    <w:rsid w:val="00123425"/>
    <w:rsid w:val="00123E44"/>
    <w:rsid w:val="00123F49"/>
    <w:rsid w:val="00130E35"/>
    <w:rsid w:val="00134D22"/>
    <w:rsid w:val="001362BA"/>
    <w:rsid w:val="0013739E"/>
    <w:rsid w:val="00142B67"/>
    <w:rsid w:val="00144B57"/>
    <w:rsid w:val="00145377"/>
    <w:rsid w:val="00155767"/>
    <w:rsid w:val="00155CBE"/>
    <w:rsid w:val="0016153E"/>
    <w:rsid w:val="0016345F"/>
    <w:rsid w:val="0016458D"/>
    <w:rsid w:val="00165211"/>
    <w:rsid w:val="001664D0"/>
    <w:rsid w:val="0018081C"/>
    <w:rsid w:val="00194C27"/>
    <w:rsid w:val="001962DE"/>
    <w:rsid w:val="00196869"/>
    <w:rsid w:val="00197397"/>
    <w:rsid w:val="001A4F9C"/>
    <w:rsid w:val="001B6FEC"/>
    <w:rsid w:val="001C1799"/>
    <w:rsid w:val="001C4C4B"/>
    <w:rsid w:val="001D063E"/>
    <w:rsid w:val="001D0785"/>
    <w:rsid w:val="001D0FEF"/>
    <w:rsid w:val="001D0FF9"/>
    <w:rsid w:val="001E0F0C"/>
    <w:rsid w:val="001F2C41"/>
    <w:rsid w:val="001F615A"/>
    <w:rsid w:val="001F70A3"/>
    <w:rsid w:val="002047A1"/>
    <w:rsid w:val="002076EA"/>
    <w:rsid w:val="0021257D"/>
    <w:rsid w:val="00222101"/>
    <w:rsid w:val="0022356B"/>
    <w:rsid w:val="00231227"/>
    <w:rsid w:val="002319B9"/>
    <w:rsid w:val="002339CD"/>
    <w:rsid w:val="00234CA9"/>
    <w:rsid w:val="00234D5E"/>
    <w:rsid w:val="00240C2A"/>
    <w:rsid w:val="002426A4"/>
    <w:rsid w:val="00265A94"/>
    <w:rsid w:val="00265B2C"/>
    <w:rsid w:val="0027000F"/>
    <w:rsid w:val="00282E45"/>
    <w:rsid w:val="0028636C"/>
    <w:rsid w:val="00287EDB"/>
    <w:rsid w:val="002929A7"/>
    <w:rsid w:val="00293BB3"/>
    <w:rsid w:val="002969C6"/>
    <w:rsid w:val="00297541"/>
    <w:rsid w:val="002A0CFE"/>
    <w:rsid w:val="002A4260"/>
    <w:rsid w:val="002B04C1"/>
    <w:rsid w:val="002B04F0"/>
    <w:rsid w:val="002B4767"/>
    <w:rsid w:val="002C2F51"/>
    <w:rsid w:val="002C427D"/>
    <w:rsid w:val="002D0DB2"/>
    <w:rsid w:val="002D406F"/>
    <w:rsid w:val="002D4720"/>
    <w:rsid w:val="002D5995"/>
    <w:rsid w:val="002D5ADC"/>
    <w:rsid w:val="002E30D7"/>
    <w:rsid w:val="002E3468"/>
    <w:rsid w:val="002E4F73"/>
    <w:rsid w:val="002E7B7B"/>
    <w:rsid w:val="002F20BA"/>
    <w:rsid w:val="002F2573"/>
    <w:rsid w:val="002F3A06"/>
    <w:rsid w:val="002F6483"/>
    <w:rsid w:val="003012A5"/>
    <w:rsid w:val="0030211E"/>
    <w:rsid w:val="00302D31"/>
    <w:rsid w:val="00303772"/>
    <w:rsid w:val="00307A4B"/>
    <w:rsid w:val="003143FA"/>
    <w:rsid w:val="00320677"/>
    <w:rsid w:val="003240E1"/>
    <w:rsid w:val="00325886"/>
    <w:rsid w:val="0033035C"/>
    <w:rsid w:val="00330AF4"/>
    <w:rsid w:val="00334D9A"/>
    <w:rsid w:val="00335AE8"/>
    <w:rsid w:val="00340862"/>
    <w:rsid w:val="00346AE1"/>
    <w:rsid w:val="0034757A"/>
    <w:rsid w:val="0035011B"/>
    <w:rsid w:val="00355D6C"/>
    <w:rsid w:val="003612DA"/>
    <w:rsid w:val="00370ED2"/>
    <w:rsid w:val="00374E2B"/>
    <w:rsid w:val="003811F3"/>
    <w:rsid w:val="00381E0F"/>
    <w:rsid w:val="003820BC"/>
    <w:rsid w:val="00386AED"/>
    <w:rsid w:val="0039080B"/>
    <w:rsid w:val="00390F86"/>
    <w:rsid w:val="003A31A2"/>
    <w:rsid w:val="003A3B68"/>
    <w:rsid w:val="003A69DE"/>
    <w:rsid w:val="003B2247"/>
    <w:rsid w:val="003B5F3C"/>
    <w:rsid w:val="003B6B7D"/>
    <w:rsid w:val="003B7FD1"/>
    <w:rsid w:val="003C1672"/>
    <w:rsid w:val="003C173B"/>
    <w:rsid w:val="003D7515"/>
    <w:rsid w:val="003E0B9A"/>
    <w:rsid w:val="003E3E73"/>
    <w:rsid w:val="003E68F4"/>
    <w:rsid w:val="003E7386"/>
    <w:rsid w:val="003F7A83"/>
    <w:rsid w:val="0040108C"/>
    <w:rsid w:val="00402A6C"/>
    <w:rsid w:val="004115AF"/>
    <w:rsid w:val="00413427"/>
    <w:rsid w:val="004143F5"/>
    <w:rsid w:val="00416543"/>
    <w:rsid w:val="00421FAC"/>
    <w:rsid w:val="00424413"/>
    <w:rsid w:val="004275C3"/>
    <w:rsid w:val="00436F5D"/>
    <w:rsid w:val="0044085A"/>
    <w:rsid w:val="004440E0"/>
    <w:rsid w:val="004514C6"/>
    <w:rsid w:val="004521B8"/>
    <w:rsid w:val="0045393F"/>
    <w:rsid w:val="004558C0"/>
    <w:rsid w:val="00457490"/>
    <w:rsid w:val="004608EC"/>
    <w:rsid w:val="00460E01"/>
    <w:rsid w:val="00462615"/>
    <w:rsid w:val="004634AA"/>
    <w:rsid w:val="00471856"/>
    <w:rsid w:val="0047234F"/>
    <w:rsid w:val="00475CA1"/>
    <w:rsid w:val="0048122E"/>
    <w:rsid w:val="004817FB"/>
    <w:rsid w:val="00487609"/>
    <w:rsid w:val="00495A49"/>
    <w:rsid w:val="004968BA"/>
    <w:rsid w:val="00496D4A"/>
    <w:rsid w:val="0049744A"/>
    <w:rsid w:val="004977A9"/>
    <w:rsid w:val="004977DC"/>
    <w:rsid w:val="004B07D1"/>
    <w:rsid w:val="004B61D6"/>
    <w:rsid w:val="004B6408"/>
    <w:rsid w:val="004D2D44"/>
    <w:rsid w:val="004D49C9"/>
    <w:rsid w:val="004E1167"/>
    <w:rsid w:val="004E57F5"/>
    <w:rsid w:val="0050110E"/>
    <w:rsid w:val="005037B8"/>
    <w:rsid w:val="00503DC1"/>
    <w:rsid w:val="00504ACE"/>
    <w:rsid w:val="005069F5"/>
    <w:rsid w:val="00507C9E"/>
    <w:rsid w:val="00510476"/>
    <w:rsid w:val="00511860"/>
    <w:rsid w:val="00520EC8"/>
    <w:rsid w:val="00521BEA"/>
    <w:rsid w:val="00523890"/>
    <w:rsid w:val="00524BD2"/>
    <w:rsid w:val="005305D2"/>
    <w:rsid w:val="00543965"/>
    <w:rsid w:val="0055058F"/>
    <w:rsid w:val="005565E8"/>
    <w:rsid w:val="00566834"/>
    <w:rsid w:val="0056785C"/>
    <w:rsid w:val="00581564"/>
    <w:rsid w:val="00581895"/>
    <w:rsid w:val="00585D4E"/>
    <w:rsid w:val="00592428"/>
    <w:rsid w:val="005949FD"/>
    <w:rsid w:val="00597A22"/>
    <w:rsid w:val="005A0122"/>
    <w:rsid w:val="005A42D7"/>
    <w:rsid w:val="005B1441"/>
    <w:rsid w:val="005B4A4E"/>
    <w:rsid w:val="005B7AD5"/>
    <w:rsid w:val="005C370F"/>
    <w:rsid w:val="005C3CD7"/>
    <w:rsid w:val="005C7027"/>
    <w:rsid w:val="005D0259"/>
    <w:rsid w:val="005D1394"/>
    <w:rsid w:val="005D1818"/>
    <w:rsid w:val="005D1C3A"/>
    <w:rsid w:val="005D2645"/>
    <w:rsid w:val="005D3F21"/>
    <w:rsid w:val="005D60F5"/>
    <w:rsid w:val="005E1551"/>
    <w:rsid w:val="005E5240"/>
    <w:rsid w:val="005F11A1"/>
    <w:rsid w:val="005F452E"/>
    <w:rsid w:val="005F473D"/>
    <w:rsid w:val="00606253"/>
    <w:rsid w:val="006065D3"/>
    <w:rsid w:val="00606E8D"/>
    <w:rsid w:val="00607304"/>
    <w:rsid w:val="00607A73"/>
    <w:rsid w:val="00611C80"/>
    <w:rsid w:val="006140F7"/>
    <w:rsid w:val="00621097"/>
    <w:rsid w:val="00622838"/>
    <w:rsid w:val="0062329A"/>
    <w:rsid w:val="00625872"/>
    <w:rsid w:val="006316EE"/>
    <w:rsid w:val="006340C3"/>
    <w:rsid w:val="006376B8"/>
    <w:rsid w:val="00641851"/>
    <w:rsid w:val="00645229"/>
    <w:rsid w:val="00654D88"/>
    <w:rsid w:val="00655FE9"/>
    <w:rsid w:val="00661D70"/>
    <w:rsid w:val="00670878"/>
    <w:rsid w:val="00674519"/>
    <w:rsid w:val="0067509B"/>
    <w:rsid w:val="006834FB"/>
    <w:rsid w:val="0068676C"/>
    <w:rsid w:val="00686B89"/>
    <w:rsid w:val="006874C0"/>
    <w:rsid w:val="00693AA8"/>
    <w:rsid w:val="006A3D68"/>
    <w:rsid w:val="006A481D"/>
    <w:rsid w:val="006A57FD"/>
    <w:rsid w:val="006A5B07"/>
    <w:rsid w:val="006B2EC9"/>
    <w:rsid w:val="006C3D1B"/>
    <w:rsid w:val="006C6396"/>
    <w:rsid w:val="006D44B7"/>
    <w:rsid w:val="006F0F35"/>
    <w:rsid w:val="006F14D7"/>
    <w:rsid w:val="006F3ADC"/>
    <w:rsid w:val="0070124F"/>
    <w:rsid w:val="0070364E"/>
    <w:rsid w:val="00706E4C"/>
    <w:rsid w:val="00712C45"/>
    <w:rsid w:val="00715547"/>
    <w:rsid w:val="00717023"/>
    <w:rsid w:val="00723E6B"/>
    <w:rsid w:val="007256AC"/>
    <w:rsid w:val="00725A8A"/>
    <w:rsid w:val="00730470"/>
    <w:rsid w:val="0073133D"/>
    <w:rsid w:val="007334FC"/>
    <w:rsid w:val="00734014"/>
    <w:rsid w:val="0074002F"/>
    <w:rsid w:val="00740552"/>
    <w:rsid w:val="00741302"/>
    <w:rsid w:val="00741652"/>
    <w:rsid w:val="00744937"/>
    <w:rsid w:val="007457D6"/>
    <w:rsid w:val="00745CDF"/>
    <w:rsid w:val="00746131"/>
    <w:rsid w:val="007528F7"/>
    <w:rsid w:val="007537C3"/>
    <w:rsid w:val="00753CF2"/>
    <w:rsid w:val="00757937"/>
    <w:rsid w:val="007610CA"/>
    <w:rsid w:val="00765CB9"/>
    <w:rsid w:val="00775469"/>
    <w:rsid w:val="00782B05"/>
    <w:rsid w:val="00782E9E"/>
    <w:rsid w:val="00783E65"/>
    <w:rsid w:val="00786191"/>
    <w:rsid w:val="00790BD2"/>
    <w:rsid w:val="00792FD6"/>
    <w:rsid w:val="00793F58"/>
    <w:rsid w:val="00795289"/>
    <w:rsid w:val="00796001"/>
    <w:rsid w:val="0079721F"/>
    <w:rsid w:val="007A0133"/>
    <w:rsid w:val="007A46E7"/>
    <w:rsid w:val="007A5FF8"/>
    <w:rsid w:val="007B111D"/>
    <w:rsid w:val="007B168B"/>
    <w:rsid w:val="007B17F7"/>
    <w:rsid w:val="007B6370"/>
    <w:rsid w:val="007C0585"/>
    <w:rsid w:val="007C29EB"/>
    <w:rsid w:val="007C5DDB"/>
    <w:rsid w:val="007C6FE1"/>
    <w:rsid w:val="007D2626"/>
    <w:rsid w:val="007D6B33"/>
    <w:rsid w:val="007D7001"/>
    <w:rsid w:val="007E1434"/>
    <w:rsid w:val="007F1A56"/>
    <w:rsid w:val="008044D7"/>
    <w:rsid w:val="00813947"/>
    <w:rsid w:val="0081480C"/>
    <w:rsid w:val="00815529"/>
    <w:rsid w:val="00815FB3"/>
    <w:rsid w:val="00820D23"/>
    <w:rsid w:val="00822717"/>
    <w:rsid w:val="0082281E"/>
    <w:rsid w:val="00833435"/>
    <w:rsid w:val="008400EA"/>
    <w:rsid w:val="00843350"/>
    <w:rsid w:val="00846421"/>
    <w:rsid w:val="00846B34"/>
    <w:rsid w:val="00846BE6"/>
    <w:rsid w:val="00847722"/>
    <w:rsid w:val="00847F9D"/>
    <w:rsid w:val="00850DDF"/>
    <w:rsid w:val="00850E97"/>
    <w:rsid w:val="00854F4E"/>
    <w:rsid w:val="0085694C"/>
    <w:rsid w:val="00860099"/>
    <w:rsid w:val="00865434"/>
    <w:rsid w:val="00867828"/>
    <w:rsid w:val="00872486"/>
    <w:rsid w:val="008738E2"/>
    <w:rsid w:val="008764D6"/>
    <w:rsid w:val="00876EC6"/>
    <w:rsid w:val="008773D1"/>
    <w:rsid w:val="00877BB1"/>
    <w:rsid w:val="0088700B"/>
    <w:rsid w:val="0088712B"/>
    <w:rsid w:val="008945E5"/>
    <w:rsid w:val="00894B9D"/>
    <w:rsid w:val="00895C6D"/>
    <w:rsid w:val="00896628"/>
    <w:rsid w:val="008A4A84"/>
    <w:rsid w:val="008A6040"/>
    <w:rsid w:val="008A7A38"/>
    <w:rsid w:val="008B0044"/>
    <w:rsid w:val="008B1740"/>
    <w:rsid w:val="008C0AC1"/>
    <w:rsid w:val="008C6100"/>
    <w:rsid w:val="008C7646"/>
    <w:rsid w:val="008D3228"/>
    <w:rsid w:val="008D3B8B"/>
    <w:rsid w:val="008D3FC6"/>
    <w:rsid w:val="008E1F37"/>
    <w:rsid w:val="008E1FE2"/>
    <w:rsid w:val="008E2ADE"/>
    <w:rsid w:val="008E54E7"/>
    <w:rsid w:val="008E5CD9"/>
    <w:rsid w:val="008F0B9E"/>
    <w:rsid w:val="008F1C80"/>
    <w:rsid w:val="008F7F47"/>
    <w:rsid w:val="00900A6B"/>
    <w:rsid w:val="00906C39"/>
    <w:rsid w:val="00910A17"/>
    <w:rsid w:val="00910FB4"/>
    <w:rsid w:val="0091361B"/>
    <w:rsid w:val="00913A10"/>
    <w:rsid w:val="00913F02"/>
    <w:rsid w:val="009203DF"/>
    <w:rsid w:val="0092232E"/>
    <w:rsid w:val="009224CC"/>
    <w:rsid w:val="00926D97"/>
    <w:rsid w:val="009411E5"/>
    <w:rsid w:val="00946946"/>
    <w:rsid w:val="00947BE9"/>
    <w:rsid w:val="00951B76"/>
    <w:rsid w:val="00951DFD"/>
    <w:rsid w:val="00952667"/>
    <w:rsid w:val="00953AD7"/>
    <w:rsid w:val="00955EAC"/>
    <w:rsid w:val="0095621D"/>
    <w:rsid w:val="009573B1"/>
    <w:rsid w:val="00960482"/>
    <w:rsid w:val="00962FFB"/>
    <w:rsid w:val="00977E69"/>
    <w:rsid w:val="00981200"/>
    <w:rsid w:val="00987E8B"/>
    <w:rsid w:val="00990AA3"/>
    <w:rsid w:val="00993999"/>
    <w:rsid w:val="009940B9"/>
    <w:rsid w:val="009975FF"/>
    <w:rsid w:val="009A17CD"/>
    <w:rsid w:val="009A2065"/>
    <w:rsid w:val="009A29F4"/>
    <w:rsid w:val="009D1375"/>
    <w:rsid w:val="009D3A7B"/>
    <w:rsid w:val="009D6CB8"/>
    <w:rsid w:val="009D6EAA"/>
    <w:rsid w:val="009E1572"/>
    <w:rsid w:val="009E17D6"/>
    <w:rsid w:val="009E2545"/>
    <w:rsid w:val="009E7995"/>
    <w:rsid w:val="009F04E7"/>
    <w:rsid w:val="009F0543"/>
    <w:rsid w:val="009F37AE"/>
    <w:rsid w:val="00A005BE"/>
    <w:rsid w:val="00A029C4"/>
    <w:rsid w:val="00A048AA"/>
    <w:rsid w:val="00A10800"/>
    <w:rsid w:val="00A12887"/>
    <w:rsid w:val="00A135FF"/>
    <w:rsid w:val="00A149E2"/>
    <w:rsid w:val="00A14E7D"/>
    <w:rsid w:val="00A1603C"/>
    <w:rsid w:val="00A17E09"/>
    <w:rsid w:val="00A24CE8"/>
    <w:rsid w:val="00A27F4C"/>
    <w:rsid w:val="00A32078"/>
    <w:rsid w:val="00A32C5B"/>
    <w:rsid w:val="00A36CDA"/>
    <w:rsid w:val="00A417ED"/>
    <w:rsid w:val="00A42190"/>
    <w:rsid w:val="00A47487"/>
    <w:rsid w:val="00A50023"/>
    <w:rsid w:val="00A532FF"/>
    <w:rsid w:val="00A60B93"/>
    <w:rsid w:val="00A62BA8"/>
    <w:rsid w:val="00A6587B"/>
    <w:rsid w:val="00A65CE4"/>
    <w:rsid w:val="00A671B0"/>
    <w:rsid w:val="00A67398"/>
    <w:rsid w:val="00A737BD"/>
    <w:rsid w:val="00A73CC4"/>
    <w:rsid w:val="00A76888"/>
    <w:rsid w:val="00A773EF"/>
    <w:rsid w:val="00A84DB7"/>
    <w:rsid w:val="00A85BB9"/>
    <w:rsid w:val="00A912DB"/>
    <w:rsid w:val="00A92D67"/>
    <w:rsid w:val="00A96F5F"/>
    <w:rsid w:val="00AA118A"/>
    <w:rsid w:val="00AA1F07"/>
    <w:rsid w:val="00AA6A59"/>
    <w:rsid w:val="00AA7E72"/>
    <w:rsid w:val="00AB229C"/>
    <w:rsid w:val="00AB4883"/>
    <w:rsid w:val="00AB5D77"/>
    <w:rsid w:val="00AB7E95"/>
    <w:rsid w:val="00AC146D"/>
    <w:rsid w:val="00AC769C"/>
    <w:rsid w:val="00AD252E"/>
    <w:rsid w:val="00AD5DC6"/>
    <w:rsid w:val="00AE0F69"/>
    <w:rsid w:val="00AE1D53"/>
    <w:rsid w:val="00AE1F44"/>
    <w:rsid w:val="00AE4475"/>
    <w:rsid w:val="00AE62D3"/>
    <w:rsid w:val="00AF2358"/>
    <w:rsid w:val="00AF311C"/>
    <w:rsid w:val="00AF57B8"/>
    <w:rsid w:val="00AF5F18"/>
    <w:rsid w:val="00B00229"/>
    <w:rsid w:val="00B10B1D"/>
    <w:rsid w:val="00B130CD"/>
    <w:rsid w:val="00B15E69"/>
    <w:rsid w:val="00B22DCA"/>
    <w:rsid w:val="00B33990"/>
    <w:rsid w:val="00B36CBF"/>
    <w:rsid w:val="00B36CF7"/>
    <w:rsid w:val="00B42D18"/>
    <w:rsid w:val="00B43D4C"/>
    <w:rsid w:val="00B45C7A"/>
    <w:rsid w:val="00B51B3C"/>
    <w:rsid w:val="00B53260"/>
    <w:rsid w:val="00B54611"/>
    <w:rsid w:val="00B64995"/>
    <w:rsid w:val="00B66683"/>
    <w:rsid w:val="00B70B19"/>
    <w:rsid w:val="00B71369"/>
    <w:rsid w:val="00B7221B"/>
    <w:rsid w:val="00B73789"/>
    <w:rsid w:val="00B74E0D"/>
    <w:rsid w:val="00B74F33"/>
    <w:rsid w:val="00B767F0"/>
    <w:rsid w:val="00B76AB0"/>
    <w:rsid w:val="00B76C0B"/>
    <w:rsid w:val="00B7754B"/>
    <w:rsid w:val="00B84155"/>
    <w:rsid w:val="00B868C0"/>
    <w:rsid w:val="00B8770D"/>
    <w:rsid w:val="00B90701"/>
    <w:rsid w:val="00B95D37"/>
    <w:rsid w:val="00B97CCB"/>
    <w:rsid w:val="00BA114D"/>
    <w:rsid w:val="00BA369C"/>
    <w:rsid w:val="00BA6631"/>
    <w:rsid w:val="00BB0E01"/>
    <w:rsid w:val="00BB181E"/>
    <w:rsid w:val="00BB2328"/>
    <w:rsid w:val="00BB75A3"/>
    <w:rsid w:val="00BB7672"/>
    <w:rsid w:val="00BC3C34"/>
    <w:rsid w:val="00BC3FF4"/>
    <w:rsid w:val="00BC7124"/>
    <w:rsid w:val="00BD00EC"/>
    <w:rsid w:val="00BD114A"/>
    <w:rsid w:val="00BD29A6"/>
    <w:rsid w:val="00BD48A3"/>
    <w:rsid w:val="00BE1AF5"/>
    <w:rsid w:val="00BE2B56"/>
    <w:rsid w:val="00BE3C1B"/>
    <w:rsid w:val="00BE62EC"/>
    <w:rsid w:val="00BF09A3"/>
    <w:rsid w:val="00BF197D"/>
    <w:rsid w:val="00BF552A"/>
    <w:rsid w:val="00BF57FA"/>
    <w:rsid w:val="00BF5BA1"/>
    <w:rsid w:val="00C01206"/>
    <w:rsid w:val="00C04C21"/>
    <w:rsid w:val="00C04C9D"/>
    <w:rsid w:val="00C05899"/>
    <w:rsid w:val="00C10D91"/>
    <w:rsid w:val="00C14DF4"/>
    <w:rsid w:val="00C15573"/>
    <w:rsid w:val="00C15FD1"/>
    <w:rsid w:val="00C16F75"/>
    <w:rsid w:val="00C230E0"/>
    <w:rsid w:val="00C248A9"/>
    <w:rsid w:val="00C270B8"/>
    <w:rsid w:val="00C279D4"/>
    <w:rsid w:val="00C30E98"/>
    <w:rsid w:val="00C407AB"/>
    <w:rsid w:val="00C45DDC"/>
    <w:rsid w:val="00C46A4C"/>
    <w:rsid w:val="00C547E3"/>
    <w:rsid w:val="00C55140"/>
    <w:rsid w:val="00C629DE"/>
    <w:rsid w:val="00C677E2"/>
    <w:rsid w:val="00C70FF9"/>
    <w:rsid w:val="00C712EC"/>
    <w:rsid w:val="00C71D42"/>
    <w:rsid w:val="00C72F5F"/>
    <w:rsid w:val="00C731DF"/>
    <w:rsid w:val="00C73B3B"/>
    <w:rsid w:val="00C742BB"/>
    <w:rsid w:val="00C74B33"/>
    <w:rsid w:val="00C800ED"/>
    <w:rsid w:val="00C80480"/>
    <w:rsid w:val="00C80739"/>
    <w:rsid w:val="00C82C7C"/>
    <w:rsid w:val="00C847A9"/>
    <w:rsid w:val="00C96E16"/>
    <w:rsid w:val="00CA0ED6"/>
    <w:rsid w:val="00CA137E"/>
    <w:rsid w:val="00CA3D21"/>
    <w:rsid w:val="00CA4587"/>
    <w:rsid w:val="00CB1387"/>
    <w:rsid w:val="00CB1D16"/>
    <w:rsid w:val="00CB21E9"/>
    <w:rsid w:val="00CB3117"/>
    <w:rsid w:val="00CB54E0"/>
    <w:rsid w:val="00CC1341"/>
    <w:rsid w:val="00CC184B"/>
    <w:rsid w:val="00CC27A9"/>
    <w:rsid w:val="00CC62C6"/>
    <w:rsid w:val="00CD3DBF"/>
    <w:rsid w:val="00CD41EF"/>
    <w:rsid w:val="00CD4538"/>
    <w:rsid w:val="00CE00A2"/>
    <w:rsid w:val="00CE316E"/>
    <w:rsid w:val="00CE43D1"/>
    <w:rsid w:val="00CE78C2"/>
    <w:rsid w:val="00CF17B7"/>
    <w:rsid w:val="00CF25C5"/>
    <w:rsid w:val="00CF4C76"/>
    <w:rsid w:val="00CF4F6D"/>
    <w:rsid w:val="00D053F4"/>
    <w:rsid w:val="00D07053"/>
    <w:rsid w:val="00D07882"/>
    <w:rsid w:val="00D1753B"/>
    <w:rsid w:val="00D17C57"/>
    <w:rsid w:val="00D24592"/>
    <w:rsid w:val="00D30E2E"/>
    <w:rsid w:val="00D32293"/>
    <w:rsid w:val="00D33CB6"/>
    <w:rsid w:val="00D33F09"/>
    <w:rsid w:val="00D36E43"/>
    <w:rsid w:val="00D403A8"/>
    <w:rsid w:val="00D42476"/>
    <w:rsid w:val="00D45920"/>
    <w:rsid w:val="00D555C5"/>
    <w:rsid w:val="00D56C24"/>
    <w:rsid w:val="00D64E13"/>
    <w:rsid w:val="00D64FC1"/>
    <w:rsid w:val="00D66A23"/>
    <w:rsid w:val="00D7004B"/>
    <w:rsid w:val="00D714FC"/>
    <w:rsid w:val="00D72102"/>
    <w:rsid w:val="00D725CD"/>
    <w:rsid w:val="00D74C92"/>
    <w:rsid w:val="00D7511B"/>
    <w:rsid w:val="00D81BB8"/>
    <w:rsid w:val="00D81C05"/>
    <w:rsid w:val="00D82EF0"/>
    <w:rsid w:val="00D85F8A"/>
    <w:rsid w:val="00D872EE"/>
    <w:rsid w:val="00D908C7"/>
    <w:rsid w:val="00D94B7D"/>
    <w:rsid w:val="00DA7877"/>
    <w:rsid w:val="00DA7BFB"/>
    <w:rsid w:val="00DB0BA6"/>
    <w:rsid w:val="00DB132F"/>
    <w:rsid w:val="00DB1B8A"/>
    <w:rsid w:val="00DB7DFD"/>
    <w:rsid w:val="00DC3DE3"/>
    <w:rsid w:val="00DC4312"/>
    <w:rsid w:val="00DC6406"/>
    <w:rsid w:val="00DC7A31"/>
    <w:rsid w:val="00DD132A"/>
    <w:rsid w:val="00DD3D15"/>
    <w:rsid w:val="00DD53C7"/>
    <w:rsid w:val="00DD69EC"/>
    <w:rsid w:val="00DD7976"/>
    <w:rsid w:val="00DE6CEE"/>
    <w:rsid w:val="00DE7663"/>
    <w:rsid w:val="00DE7CB6"/>
    <w:rsid w:val="00DF1AA2"/>
    <w:rsid w:val="00DF2CDD"/>
    <w:rsid w:val="00DF3C04"/>
    <w:rsid w:val="00DF3DD9"/>
    <w:rsid w:val="00E01650"/>
    <w:rsid w:val="00E07B4B"/>
    <w:rsid w:val="00E1540C"/>
    <w:rsid w:val="00E159E7"/>
    <w:rsid w:val="00E177F7"/>
    <w:rsid w:val="00E219E5"/>
    <w:rsid w:val="00E2421E"/>
    <w:rsid w:val="00E2425C"/>
    <w:rsid w:val="00E26B5A"/>
    <w:rsid w:val="00E3240B"/>
    <w:rsid w:val="00E324F4"/>
    <w:rsid w:val="00E41955"/>
    <w:rsid w:val="00E41EB3"/>
    <w:rsid w:val="00E45E7C"/>
    <w:rsid w:val="00E54B31"/>
    <w:rsid w:val="00E629BF"/>
    <w:rsid w:val="00E63E30"/>
    <w:rsid w:val="00E672BE"/>
    <w:rsid w:val="00E7147E"/>
    <w:rsid w:val="00E71E36"/>
    <w:rsid w:val="00E73CCC"/>
    <w:rsid w:val="00E81EAC"/>
    <w:rsid w:val="00E82632"/>
    <w:rsid w:val="00E930D8"/>
    <w:rsid w:val="00E93D11"/>
    <w:rsid w:val="00E95931"/>
    <w:rsid w:val="00E974BC"/>
    <w:rsid w:val="00EA095D"/>
    <w:rsid w:val="00EA5BDB"/>
    <w:rsid w:val="00EA6F6C"/>
    <w:rsid w:val="00EB1320"/>
    <w:rsid w:val="00EB1A3D"/>
    <w:rsid w:val="00EB22BA"/>
    <w:rsid w:val="00EC1180"/>
    <w:rsid w:val="00EC2785"/>
    <w:rsid w:val="00EC58AC"/>
    <w:rsid w:val="00EC7171"/>
    <w:rsid w:val="00EC72F9"/>
    <w:rsid w:val="00EC7417"/>
    <w:rsid w:val="00EC77E4"/>
    <w:rsid w:val="00EC7807"/>
    <w:rsid w:val="00ED01E5"/>
    <w:rsid w:val="00ED1EA5"/>
    <w:rsid w:val="00ED2F92"/>
    <w:rsid w:val="00ED30BB"/>
    <w:rsid w:val="00ED329F"/>
    <w:rsid w:val="00ED6819"/>
    <w:rsid w:val="00EE0D22"/>
    <w:rsid w:val="00EE408C"/>
    <w:rsid w:val="00EE51E7"/>
    <w:rsid w:val="00EE5FDA"/>
    <w:rsid w:val="00EF2336"/>
    <w:rsid w:val="00EF2D65"/>
    <w:rsid w:val="00EF595D"/>
    <w:rsid w:val="00EF6129"/>
    <w:rsid w:val="00EF6621"/>
    <w:rsid w:val="00F052E1"/>
    <w:rsid w:val="00F138D8"/>
    <w:rsid w:val="00F16048"/>
    <w:rsid w:val="00F20513"/>
    <w:rsid w:val="00F241CF"/>
    <w:rsid w:val="00F267DB"/>
    <w:rsid w:val="00F27798"/>
    <w:rsid w:val="00F36200"/>
    <w:rsid w:val="00F40D28"/>
    <w:rsid w:val="00F42BC1"/>
    <w:rsid w:val="00F434C4"/>
    <w:rsid w:val="00F50388"/>
    <w:rsid w:val="00F5063D"/>
    <w:rsid w:val="00F5275E"/>
    <w:rsid w:val="00F6172B"/>
    <w:rsid w:val="00F6253C"/>
    <w:rsid w:val="00F732D2"/>
    <w:rsid w:val="00F8344F"/>
    <w:rsid w:val="00F83F79"/>
    <w:rsid w:val="00F86D72"/>
    <w:rsid w:val="00F87736"/>
    <w:rsid w:val="00F87BB4"/>
    <w:rsid w:val="00F910FB"/>
    <w:rsid w:val="00F9301E"/>
    <w:rsid w:val="00FA1B62"/>
    <w:rsid w:val="00FA1C96"/>
    <w:rsid w:val="00FA3853"/>
    <w:rsid w:val="00FA67B5"/>
    <w:rsid w:val="00FB18A3"/>
    <w:rsid w:val="00FB57D4"/>
    <w:rsid w:val="00FB7EB4"/>
    <w:rsid w:val="00FC047C"/>
    <w:rsid w:val="00FC5D39"/>
    <w:rsid w:val="00FC6912"/>
    <w:rsid w:val="00FC7E77"/>
    <w:rsid w:val="00FD02D8"/>
    <w:rsid w:val="00FD260E"/>
    <w:rsid w:val="00FD54F8"/>
    <w:rsid w:val="00FD6CCD"/>
    <w:rsid w:val="00FE1384"/>
    <w:rsid w:val="00FE171E"/>
    <w:rsid w:val="00FF26A5"/>
    <w:rsid w:val="00FF35A3"/>
    <w:rsid w:val="00FF36BF"/>
    <w:rsid w:val="00FF61B5"/>
    <w:rsid w:val="00FF7DFE"/>
    <w:rsid w:val="01410BC0"/>
    <w:rsid w:val="01B67BDD"/>
    <w:rsid w:val="029426F5"/>
    <w:rsid w:val="052C2D14"/>
    <w:rsid w:val="064F7ABB"/>
    <w:rsid w:val="080F19E5"/>
    <w:rsid w:val="086D1BA3"/>
    <w:rsid w:val="0C865744"/>
    <w:rsid w:val="0DE03B8D"/>
    <w:rsid w:val="0FB92F66"/>
    <w:rsid w:val="13A74BF1"/>
    <w:rsid w:val="16406A0E"/>
    <w:rsid w:val="18BA4C4F"/>
    <w:rsid w:val="1B813443"/>
    <w:rsid w:val="1B9E6577"/>
    <w:rsid w:val="1BFB1448"/>
    <w:rsid w:val="1C0D1F09"/>
    <w:rsid w:val="1F1C595D"/>
    <w:rsid w:val="27F31EA9"/>
    <w:rsid w:val="2D015942"/>
    <w:rsid w:val="317C71E9"/>
    <w:rsid w:val="360F7B72"/>
    <w:rsid w:val="36A111A3"/>
    <w:rsid w:val="409B1434"/>
    <w:rsid w:val="416F7716"/>
    <w:rsid w:val="42F56EAE"/>
    <w:rsid w:val="45060295"/>
    <w:rsid w:val="47E47B88"/>
    <w:rsid w:val="48961842"/>
    <w:rsid w:val="4B94582A"/>
    <w:rsid w:val="4BD64077"/>
    <w:rsid w:val="4C0310B8"/>
    <w:rsid w:val="4D9549A9"/>
    <w:rsid w:val="51BE794D"/>
    <w:rsid w:val="53802A07"/>
    <w:rsid w:val="552968C4"/>
    <w:rsid w:val="569C0B56"/>
    <w:rsid w:val="58420256"/>
    <w:rsid w:val="5BEF0865"/>
    <w:rsid w:val="5D6A35D0"/>
    <w:rsid w:val="5F2A5ECB"/>
    <w:rsid w:val="5F893C41"/>
    <w:rsid w:val="628726BA"/>
    <w:rsid w:val="651D3DAC"/>
    <w:rsid w:val="67254159"/>
    <w:rsid w:val="69D34437"/>
    <w:rsid w:val="6A8D1D39"/>
    <w:rsid w:val="6B7118F7"/>
    <w:rsid w:val="6DB01ECA"/>
    <w:rsid w:val="6F5D6798"/>
    <w:rsid w:val="70AD672D"/>
    <w:rsid w:val="7376315F"/>
    <w:rsid w:val="74E05C5A"/>
    <w:rsid w:val="76F1165E"/>
    <w:rsid w:val="770F3178"/>
    <w:rsid w:val="78135B41"/>
    <w:rsid w:val="78A82174"/>
    <w:rsid w:val="78E147F8"/>
    <w:rsid w:val="7B9E7BA7"/>
    <w:rsid w:val="7D8A7779"/>
    <w:rsid w:val="7E6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sz w:val="28"/>
      <w:szCs w:val="28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文档结构图 Char"/>
    <w:basedOn w:val="23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34">
    <w:name w:val="def"/>
    <w:basedOn w:val="23"/>
    <w:qFormat/>
    <w:uiPriority w:val="0"/>
  </w:style>
  <w:style w:type="character" w:customStyle="1" w:styleId="35">
    <w:name w:val="keyword"/>
    <w:basedOn w:val="23"/>
    <w:qFormat/>
    <w:uiPriority w:val="0"/>
  </w:style>
  <w:style w:type="paragraph" w:customStyle="1" w:styleId="36">
    <w:name w:val="ordinary-output"/>
    <w:basedOn w:val="1"/>
    <w:qFormat/>
    <w:uiPriority w:val="0"/>
    <w:pPr>
      <w:widowControl/>
      <w:spacing w:before="100" w:beforeAutospacing="1" w:after="54" w:line="236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customStyle="1" w:styleId="3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p18"/>
    <w:qFormat/>
    <w:uiPriority w:val="0"/>
    <w:pPr>
      <w:ind w:firstLine="420"/>
    </w:pPr>
    <w:rPr>
      <w:rFonts w:ascii="Calibri" w:hAnsi="Calibri" w:eastAsia="宋体" w:cs="Calibri"/>
      <w:kern w:val="0"/>
      <w:sz w:val="20"/>
      <w:szCs w:val="21"/>
      <w:lang w:val="en-US" w:eastAsia="zh-CN" w:bidi="ar-SA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40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u w:val="single"/>
      <w:shd w:val="clear" w:color="auto" w:fill="auto"/>
    </w:rPr>
  </w:style>
  <w:style w:type="paragraph" w:customStyle="1" w:styleId="41">
    <w:name w:val="Body text|1"/>
    <w:basedOn w:val="1"/>
    <w:qFormat/>
    <w:uiPriority w:val="0"/>
    <w:pPr>
      <w:widowControl w:val="0"/>
      <w:shd w:val="clear" w:color="auto" w:fill="auto"/>
      <w:spacing w:line="386" w:lineRule="auto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42">
    <w:name w:val="Body text|2"/>
    <w:basedOn w:val="1"/>
    <w:qFormat/>
    <w:uiPriority w:val="0"/>
    <w:pPr>
      <w:widowControl w:val="0"/>
      <w:shd w:val="clear" w:color="auto" w:fill="auto"/>
      <w:spacing w:line="313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ACC-17FB-4601-AFAA-0CAF1640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36</Pages>
  <Words>9198</Words>
  <Characters>33057</Characters>
  <Lines>183</Lines>
  <Paragraphs>51</Paragraphs>
  <TotalTime>2</TotalTime>
  <ScaleCrop>false</ScaleCrop>
  <LinksUpToDate>false</LinksUpToDate>
  <CharactersWithSpaces>36608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周景江</dc:creator>
  <cp:lastModifiedBy>jion</cp:lastModifiedBy>
  <cp:lastPrinted>2016-03-09T11:39:00Z</cp:lastPrinted>
  <dcterms:modified xsi:type="dcterms:W3CDTF">2023-09-08T05:34:18Z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26FCDA006F104609B053F3908D93D6C4_13</vt:lpwstr>
  </property>
</Properties>
</file>